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FF3EE5" w14:textId="77777777" w:rsidR="00FB6488" w:rsidRPr="003061E9" w:rsidRDefault="00FB6488" w:rsidP="00DC0C87">
      <w:pPr>
        <w:spacing w:before="120" w:after="120" w:line="240" w:lineRule="auto"/>
        <w:jc w:val="both"/>
        <w:rPr>
          <w:rFonts w:ascii="Trebuchet MS" w:hAnsi="Trebuchet MS"/>
          <w:b/>
          <w:color w:val="002060"/>
        </w:rPr>
      </w:pPr>
      <w:r w:rsidRPr="003061E9">
        <w:rPr>
          <w:rFonts w:ascii="Trebuchet MS" w:hAnsi="Trebuchet MS"/>
          <w:b/>
          <w:color w:val="002060"/>
        </w:rPr>
        <w:t>PROGRAMUL OPERAŢIONAL CAPITAL UMAN</w:t>
      </w:r>
    </w:p>
    <w:p w14:paraId="6E1CA9E9" w14:textId="77777777" w:rsidR="00FB6488" w:rsidRPr="003061E9" w:rsidRDefault="00FB6488" w:rsidP="00DC0C87">
      <w:pPr>
        <w:spacing w:before="120" w:after="120" w:line="240" w:lineRule="auto"/>
        <w:jc w:val="both"/>
        <w:rPr>
          <w:rFonts w:ascii="Trebuchet MS" w:hAnsi="Trebuchet MS"/>
          <w:b/>
          <w:color w:val="002060"/>
        </w:rPr>
      </w:pPr>
    </w:p>
    <w:p w14:paraId="5CAF3DDD" w14:textId="77777777" w:rsidR="0047757C" w:rsidRPr="003061E9" w:rsidRDefault="0047757C" w:rsidP="00DC0C87">
      <w:pPr>
        <w:spacing w:before="120" w:after="120" w:line="240" w:lineRule="auto"/>
        <w:jc w:val="both"/>
        <w:rPr>
          <w:rFonts w:ascii="Trebuchet MS" w:hAnsi="Trebuchet MS"/>
          <w:b/>
          <w:i/>
          <w:color w:val="002060"/>
        </w:rPr>
      </w:pPr>
      <w:r w:rsidRPr="003061E9">
        <w:rPr>
          <w:rFonts w:ascii="Trebuchet MS" w:hAnsi="Trebuchet MS"/>
          <w:b/>
          <w:color w:val="002060"/>
          <w:u w:val="single"/>
        </w:rPr>
        <w:t>Axa prioritară 4</w:t>
      </w:r>
      <w:r w:rsidR="00BF3C45" w:rsidRPr="003061E9">
        <w:rPr>
          <w:rFonts w:ascii="Trebuchet MS" w:hAnsi="Trebuchet MS"/>
          <w:b/>
          <w:color w:val="002060"/>
          <w:u w:val="single"/>
        </w:rPr>
        <w:t>:</w:t>
      </w:r>
      <w:r w:rsidRPr="003061E9">
        <w:rPr>
          <w:rFonts w:ascii="Trebuchet MS" w:hAnsi="Trebuchet MS"/>
          <w:b/>
          <w:i/>
          <w:color w:val="002060"/>
        </w:rPr>
        <w:t xml:space="preserve"> Incluziunea socială și combaterea sărăciei</w:t>
      </w:r>
    </w:p>
    <w:p w14:paraId="49E5289E" w14:textId="77777777" w:rsidR="0047757C" w:rsidRPr="003061E9" w:rsidRDefault="0047757C" w:rsidP="00DC0C87">
      <w:pPr>
        <w:spacing w:before="120" w:after="120" w:line="240" w:lineRule="auto"/>
        <w:jc w:val="both"/>
        <w:rPr>
          <w:rFonts w:ascii="Trebuchet MS" w:hAnsi="Trebuchet MS"/>
          <w:b/>
          <w:i/>
          <w:color w:val="002060"/>
        </w:rPr>
      </w:pPr>
      <w:r w:rsidRPr="003061E9">
        <w:rPr>
          <w:rFonts w:ascii="Trebuchet MS" w:hAnsi="Trebuchet MS"/>
          <w:b/>
          <w:color w:val="002060"/>
          <w:u w:val="single"/>
        </w:rPr>
        <w:t>Obiectivul tematic 9:</w:t>
      </w:r>
      <w:r w:rsidRPr="003061E9">
        <w:rPr>
          <w:rFonts w:ascii="Trebuchet MS" w:hAnsi="Trebuchet MS"/>
          <w:b/>
          <w:i/>
          <w:color w:val="002060"/>
        </w:rPr>
        <w:t xml:space="preserve"> Promovarea incluziunii sociale, combaterea sărăciei și a oricărei forme de discriminare</w:t>
      </w:r>
    </w:p>
    <w:p w14:paraId="77540D5C" w14:textId="77777777" w:rsidR="00FB6488" w:rsidRPr="003061E9" w:rsidRDefault="0047757C" w:rsidP="00DC0C87">
      <w:pPr>
        <w:spacing w:before="120" w:after="120" w:line="240" w:lineRule="auto"/>
        <w:jc w:val="both"/>
        <w:rPr>
          <w:rFonts w:ascii="Trebuchet MS" w:hAnsi="Trebuchet MS"/>
          <w:b/>
          <w:i/>
          <w:color w:val="002060"/>
        </w:rPr>
      </w:pPr>
      <w:r w:rsidRPr="003061E9">
        <w:rPr>
          <w:rFonts w:ascii="Trebuchet MS" w:hAnsi="Trebuchet MS"/>
          <w:b/>
          <w:color w:val="002060"/>
          <w:u w:val="single"/>
        </w:rPr>
        <w:t>Prioritatea de investiții 9.iv:</w:t>
      </w:r>
      <w:r w:rsidRPr="003061E9">
        <w:rPr>
          <w:rFonts w:ascii="Trebuchet MS" w:hAnsi="Trebuchet MS"/>
          <w:b/>
          <w:i/>
          <w:color w:val="002060"/>
        </w:rPr>
        <w:t xml:space="preserve"> Creșterea accesului la servicii accesibile, durabile și de înaltă calitate, inclusiv asistență medicală și servicii sociale de interes general</w:t>
      </w:r>
    </w:p>
    <w:p w14:paraId="6E918C10" w14:textId="77777777" w:rsidR="00FB6488" w:rsidRPr="003061E9" w:rsidRDefault="0047757C" w:rsidP="00DC0C87">
      <w:pPr>
        <w:spacing w:before="120" w:after="120" w:line="240" w:lineRule="auto"/>
        <w:jc w:val="both"/>
        <w:rPr>
          <w:rFonts w:ascii="Trebuchet MS" w:hAnsi="Trebuchet MS"/>
          <w:b/>
          <w:color w:val="002060"/>
        </w:rPr>
      </w:pPr>
      <w:r w:rsidRPr="003061E9">
        <w:rPr>
          <w:rFonts w:ascii="Trebuchet MS" w:hAnsi="Trebuchet MS"/>
          <w:b/>
          <w:color w:val="002060"/>
          <w:u w:val="single"/>
        </w:rPr>
        <w:t>Obiectivul specific 4.9:</w:t>
      </w:r>
      <w:r w:rsidRPr="003061E9">
        <w:rPr>
          <w:rFonts w:ascii="Trebuchet MS" w:hAnsi="Trebuchet MS"/>
          <w:b/>
          <w:i/>
          <w:color w:val="002060"/>
        </w:rPr>
        <w:t xml:space="preserve"> Creșterea numărului de persoane care beneficiază de programe de sănătate și de servicii orientate către prevenție, depistare precoce (screening), diagnostic și tratament precoce pentru principalele patologii</w:t>
      </w:r>
    </w:p>
    <w:p w14:paraId="60B73593" w14:textId="77777777" w:rsidR="00FB6488" w:rsidRPr="003061E9" w:rsidRDefault="00FB6488" w:rsidP="00DC0C87">
      <w:pPr>
        <w:spacing w:before="120" w:after="120" w:line="240" w:lineRule="auto"/>
        <w:jc w:val="both"/>
        <w:rPr>
          <w:rFonts w:ascii="Trebuchet MS" w:hAnsi="Trebuchet MS"/>
          <w:color w:val="244061" w:themeColor="accent1" w:themeShade="80"/>
        </w:rPr>
      </w:pPr>
    </w:p>
    <w:p w14:paraId="6F8F3AAA" w14:textId="77777777" w:rsidR="00475158" w:rsidRPr="003061E9" w:rsidRDefault="00475158" w:rsidP="00DC0C87">
      <w:pPr>
        <w:spacing w:before="120" w:after="120" w:line="240" w:lineRule="auto"/>
        <w:jc w:val="center"/>
        <w:rPr>
          <w:rFonts w:ascii="Trebuchet MS" w:hAnsi="Trebuchet MS"/>
          <w:b/>
          <w:color w:val="244061" w:themeColor="accent1" w:themeShade="80"/>
        </w:rPr>
      </w:pPr>
    </w:p>
    <w:p w14:paraId="64CA8C08" w14:textId="77777777" w:rsidR="00475158" w:rsidRPr="003061E9" w:rsidRDefault="00475158" w:rsidP="00DC0C87">
      <w:pPr>
        <w:spacing w:before="120" w:after="120" w:line="240" w:lineRule="auto"/>
        <w:jc w:val="center"/>
        <w:rPr>
          <w:rFonts w:ascii="Trebuchet MS" w:hAnsi="Trebuchet MS"/>
          <w:b/>
          <w:color w:val="244061" w:themeColor="accent1" w:themeShade="80"/>
        </w:rPr>
      </w:pPr>
    </w:p>
    <w:p w14:paraId="496B0DE9" w14:textId="77777777" w:rsidR="00EE3492" w:rsidRPr="003061E9" w:rsidRDefault="00EE3492" w:rsidP="00DC0C87">
      <w:pPr>
        <w:spacing w:before="120" w:after="120" w:line="240" w:lineRule="auto"/>
        <w:jc w:val="center"/>
        <w:rPr>
          <w:rFonts w:ascii="Trebuchet MS" w:hAnsi="Trebuchet MS"/>
          <w:b/>
          <w:bCs/>
          <w:color w:val="C00000"/>
        </w:rPr>
      </w:pPr>
    </w:p>
    <w:p w14:paraId="2B0178EA" w14:textId="77777777" w:rsidR="00EE3492" w:rsidRPr="003061E9" w:rsidRDefault="00EE3492" w:rsidP="00DC0C87">
      <w:pPr>
        <w:spacing w:before="120" w:after="120" w:line="240" w:lineRule="auto"/>
        <w:jc w:val="center"/>
        <w:rPr>
          <w:rFonts w:ascii="Trebuchet MS" w:hAnsi="Trebuchet MS"/>
          <w:b/>
          <w:bCs/>
          <w:color w:val="C00000"/>
        </w:rPr>
      </w:pPr>
    </w:p>
    <w:p w14:paraId="7288779B" w14:textId="77777777" w:rsidR="00475158" w:rsidRPr="003061E9" w:rsidRDefault="00F94F45" w:rsidP="00DC0C87">
      <w:pPr>
        <w:spacing w:before="120" w:after="120" w:line="240" w:lineRule="auto"/>
        <w:jc w:val="center"/>
        <w:rPr>
          <w:rFonts w:ascii="Trebuchet MS" w:hAnsi="Trebuchet MS"/>
          <w:b/>
          <w:bCs/>
          <w:color w:val="C00000"/>
        </w:rPr>
      </w:pPr>
      <w:r w:rsidRPr="003061E9">
        <w:rPr>
          <w:rFonts w:ascii="Trebuchet MS" w:hAnsi="Trebuchet MS"/>
          <w:b/>
          <w:bCs/>
          <w:color w:val="C00000"/>
        </w:rPr>
        <w:t>Apelul de proiecte nr…… /2017</w:t>
      </w:r>
    </w:p>
    <w:p w14:paraId="786163E6" w14:textId="77777777" w:rsidR="00475158" w:rsidRPr="003061E9" w:rsidRDefault="00475158" w:rsidP="00DC0C87">
      <w:pPr>
        <w:spacing w:before="120" w:after="120" w:line="240" w:lineRule="auto"/>
        <w:jc w:val="center"/>
        <w:rPr>
          <w:rFonts w:ascii="Trebuchet MS" w:hAnsi="Trebuchet MS"/>
          <w:color w:val="C00000"/>
        </w:rPr>
      </w:pPr>
    </w:p>
    <w:p w14:paraId="4B4272A7" w14:textId="77777777" w:rsidR="00475158" w:rsidRPr="003061E9" w:rsidRDefault="00475158" w:rsidP="00DC0C87">
      <w:pPr>
        <w:spacing w:before="120" w:after="120" w:line="240" w:lineRule="auto"/>
        <w:jc w:val="center"/>
        <w:rPr>
          <w:rFonts w:ascii="Trebuchet MS" w:hAnsi="Trebuchet MS"/>
          <w:color w:val="17365D"/>
        </w:rPr>
      </w:pPr>
    </w:p>
    <w:p w14:paraId="4F35537F" w14:textId="77777777" w:rsidR="00475158" w:rsidRPr="003061E9" w:rsidRDefault="00475158" w:rsidP="00DC0C87">
      <w:pPr>
        <w:spacing w:before="120" w:after="120" w:line="240" w:lineRule="auto"/>
        <w:jc w:val="center"/>
        <w:rPr>
          <w:rFonts w:ascii="Trebuchet MS" w:hAnsi="Trebuchet MS"/>
          <w:b/>
          <w:bCs/>
          <w:i/>
          <w:iCs/>
          <w:color w:val="002060"/>
        </w:rPr>
      </w:pPr>
      <w:r w:rsidRPr="003061E9">
        <w:rPr>
          <w:rFonts w:ascii="Trebuchet MS" w:hAnsi="Trebuchet MS"/>
          <w:b/>
          <w:bCs/>
          <w:i/>
          <w:iCs/>
          <w:color w:val="002060"/>
        </w:rPr>
        <w:t>GHIDUL SOLICITANTULUI - CONDIȚII SPECIFICE DE ACCESARE A FONDURILOR</w:t>
      </w:r>
    </w:p>
    <w:p w14:paraId="4BD11F61" w14:textId="1AC7670F" w:rsidR="0033599A" w:rsidRPr="003061E9" w:rsidRDefault="0073587D" w:rsidP="00DC0C87">
      <w:pPr>
        <w:spacing w:before="120" w:after="120" w:line="240" w:lineRule="auto"/>
        <w:jc w:val="center"/>
        <w:rPr>
          <w:rFonts w:ascii="Trebuchet MS" w:hAnsi="Trebuchet MS"/>
          <w:b/>
          <w:color w:val="C00000"/>
        </w:rPr>
      </w:pPr>
      <w:r w:rsidRPr="003061E9">
        <w:rPr>
          <w:rFonts w:ascii="Trebuchet MS" w:hAnsi="Trebuchet MS"/>
          <w:b/>
          <w:color w:val="C00000"/>
        </w:rPr>
        <w:t xml:space="preserve">”Fii responsabilă de sănătatea ta – programe </w:t>
      </w:r>
      <w:r w:rsidRPr="003061E9">
        <w:rPr>
          <w:rFonts w:ascii="Trebuchet MS" w:hAnsi="Trebuchet MS"/>
          <w:b/>
          <w:color w:val="C00000"/>
          <w:u w:val="single"/>
        </w:rPr>
        <w:t>regionale</w:t>
      </w:r>
      <w:r w:rsidRPr="003061E9">
        <w:rPr>
          <w:rFonts w:ascii="Trebuchet MS" w:hAnsi="Trebuchet MS"/>
          <w:b/>
          <w:color w:val="C00000"/>
        </w:rPr>
        <w:t xml:space="preserve"> de prevenție, depistare precoce, diagnostic și tratament precoce a</w:t>
      </w:r>
      <w:r w:rsidR="00011541" w:rsidRPr="003061E9">
        <w:rPr>
          <w:rFonts w:ascii="Trebuchet MS" w:hAnsi="Trebuchet MS"/>
          <w:b/>
          <w:color w:val="C00000"/>
        </w:rPr>
        <w:t>l</w:t>
      </w:r>
      <w:r w:rsidRPr="003061E9">
        <w:rPr>
          <w:rFonts w:ascii="Trebuchet MS" w:hAnsi="Trebuchet MS"/>
          <w:b/>
          <w:color w:val="C00000"/>
        </w:rPr>
        <w:t xml:space="preserve"> cancerului </w:t>
      </w:r>
      <w:r w:rsidR="001774F3" w:rsidRPr="003061E9">
        <w:rPr>
          <w:rFonts w:ascii="Trebuchet MS" w:hAnsi="Trebuchet MS"/>
          <w:b/>
          <w:color w:val="C00000"/>
        </w:rPr>
        <w:t>de sâ</w:t>
      </w:r>
      <w:r w:rsidR="00011541" w:rsidRPr="003061E9">
        <w:rPr>
          <w:rFonts w:ascii="Trebuchet MS" w:hAnsi="Trebuchet MS"/>
          <w:b/>
          <w:color w:val="C00000"/>
        </w:rPr>
        <w:t>n</w:t>
      </w:r>
      <w:r w:rsidRPr="003061E9">
        <w:rPr>
          <w:rFonts w:ascii="Trebuchet MS" w:hAnsi="Trebuchet MS"/>
          <w:b/>
          <w:color w:val="C00000"/>
        </w:rPr>
        <w:t xml:space="preserve"> </w:t>
      </w:r>
      <w:r w:rsidR="00D9213E" w:rsidRPr="003061E9">
        <w:rPr>
          <w:rFonts w:ascii="Trebuchet MS" w:hAnsi="Trebuchet MS"/>
          <w:b/>
          <w:color w:val="C00000"/>
        </w:rPr>
        <w:t>- etapa II”</w:t>
      </w:r>
    </w:p>
    <w:p w14:paraId="30ADA9D3" w14:textId="7B9E1B1B" w:rsidR="0073587D" w:rsidRPr="003061E9" w:rsidRDefault="005444E6" w:rsidP="00DC0C87">
      <w:pPr>
        <w:spacing w:before="120" w:after="120" w:line="240" w:lineRule="auto"/>
        <w:jc w:val="center"/>
        <w:rPr>
          <w:rFonts w:ascii="Trebuchet MS" w:hAnsi="Trebuchet MS"/>
          <w:b/>
          <w:color w:val="002060"/>
        </w:rPr>
      </w:pPr>
      <w:r w:rsidRPr="003061E9">
        <w:rPr>
          <w:rFonts w:ascii="Trebuchet MS" w:hAnsi="Trebuchet MS"/>
          <w:b/>
          <w:color w:val="002060"/>
        </w:rPr>
        <w:t>R</w:t>
      </w:r>
      <w:r w:rsidR="0073587D" w:rsidRPr="003061E9">
        <w:rPr>
          <w:rFonts w:ascii="Trebuchet MS" w:hAnsi="Trebuchet MS"/>
          <w:b/>
          <w:color w:val="002060"/>
        </w:rPr>
        <w:t xml:space="preserve">egiunile de dezvoltare: </w:t>
      </w:r>
      <w:r w:rsidR="0041376D" w:rsidRPr="003061E9">
        <w:rPr>
          <w:rFonts w:ascii="Trebuchet MS" w:hAnsi="Trebuchet MS"/>
          <w:b/>
          <w:color w:val="002060"/>
        </w:rPr>
        <w:t xml:space="preserve">Nord-Vest, Vest, </w:t>
      </w:r>
      <w:r w:rsidRPr="003061E9">
        <w:rPr>
          <w:rFonts w:ascii="Trebuchet MS" w:hAnsi="Trebuchet MS"/>
          <w:b/>
          <w:color w:val="002060"/>
        </w:rPr>
        <w:t xml:space="preserve">Nord-Est, Sud-Est </w:t>
      </w:r>
    </w:p>
    <w:p w14:paraId="1158D879" w14:textId="77777777" w:rsidR="000C44A2" w:rsidRPr="003061E9" w:rsidRDefault="000C44A2" w:rsidP="00DC0C87">
      <w:pPr>
        <w:spacing w:before="120" w:after="120" w:line="240" w:lineRule="auto"/>
        <w:jc w:val="center"/>
        <w:rPr>
          <w:rFonts w:ascii="Trebuchet MS" w:hAnsi="Trebuchet MS"/>
          <w:b/>
          <w:i/>
          <w:color w:val="002060"/>
        </w:rPr>
      </w:pPr>
      <w:r w:rsidRPr="003061E9">
        <w:rPr>
          <w:rFonts w:ascii="Trebuchet MS" w:hAnsi="Trebuchet MS"/>
          <w:b/>
          <w:i/>
          <w:color w:val="002060"/>
        </w:rPr>
        <w:t xml:space="preserve">AP </w:t>
      </w:r>
      <w:r w:rsidR="0047757C" w:rsidRPr="003061E9">
        <w:rPr>
          <w:rFonts w:ascii="Trebuchet MS" w:hAnsi="Trebuchet MS"/>
          <w:b/>
          <w:i/>
          <w:color w:val="002060"/>
        </w:rPr>
        <w:t>4</w:t>
      </w:r>
      <w:r w:rsidRPr="003061E9">
        <w:rPr>
          <w:rFonts w:ascii="Trebuchet MS" w:hAnsi="Trebuchet MS"/>
          <w:b/>
          <w:i/>
          <w:color w:val="002060"/>
        </w:rPr>
        <w:t xml:space="preserve">/ PI </w:t>
      </w:r>
      <w:r w:rsidR="0047757C" w:rsidRPr="003061E9">
        <w:rPr>
          <w:rFonts w:ascii="Trebuchet MS" w:hAnsi="Trebuchet MS"/>
          <w:b/>
          <w:i/>
          <w:color w:val="002060"/>
        </w:rPr>
        <w:t>9</w:t>
      </w:r>
      <w:r w:rsidRPr="003061E9">
        <w:rPr>
          <w:rFonts w:ascii="Trebuchet MS" w:hAnsi="Trebuchet MS"/>
          <w:b/>
          <w:i/>
          <w:color w:val="002060"/>
        </w:rPr>
        <w:t>.i</w:t>
      </w:r>
      <w:r w:rsidR="0047757C" w:rsidRPr="003061E9">
        <w:rPr>
          <w:rFonts w:ascii="Trebuchet MS" w:hAnsi="Trebuchet MS"/>
          <w:b/>
          <w:i/>
          <w:color w:val="002060"/>
        </w:rPr>
        <w:t>v</w:t>
      </w:r>
      <w:r w:rsidRPr="003061E9">
        <w:rPr>
          <w:rFonts w:ascii="Trebuchet MS" w:hAnsi="Trebuchet MS"/>
          <w:b/>
          <w:i/>
          <w:color w:val="002060"/>
        </w:rPr>
        <w:t xml:space="preserve">/ OS </w:t>
      </w:r>
      <w:r w:rsidR="0047757C" w:rsidRPr="003061E9">
        <w:rPr>
          <w:rFonts w:ascii="Trebuchet MS" w:hAnsi="Trebuchet MS"/>
          <w:b/>
          <w:i/>
          <w:color w:val="002060"/>
        </w:rPr>
        <w:t>4</w:t>
      </w:r>
      <w:r w:rsidRPr="003061E9">
        <w:rPr>
          <w:rFonts w:ascii="Trebuchet MS" w:hAnsi="Trebuchet MS"/>
          <w:b/>
          <w:i/>
          <w:color w:val="002060"/>
        </w:rPr>
        <w:t>.</w:t>
      </w:r>
      <w:r w:rsidR="0047757C" w:rsidRPr="003061E9">
        <w:rPr>
          <w:rFonts w:ascii="Trebuchet MS" w:hAnsi="Trebuchet MS"/>
          <w:b/>
          <w:i/>
          <w:color w:val="002060"/>
        </w:rPr>
        <w:t>9</w:t>
      </w:r>
    </w:p>
    <w:p w14:paraId="1875651D" w14:textId="77777777" w:rsidR="00FB6488" w:rsidRPr="003061E9" w:rsidRDefault="00FB6488" w:rsidP="00DC0C87">
      <w:pPr>
        <w:spacing w:before="120" w:after="120" w:line="240" w:lineRule="auto"/>
        <w:jc w:val="center"/>
        <w:rPr>
          <w:rFonts w:ascii="Trebuchet MS" w:hAnsi="Trebuchet MS"/>
          <w:color w:val="244061" w:themeColor="accent1" w:themeShade="80"/>
        </w:rPr>
      </w:pPr>
    </w:p>
    <w:p w14:paraId="6AB4C420" w14:textId="77777777" w:rsidR="00FB6488" w:rsidRPr="003061E9" w:rsidRDefault="00FB6488" w:rsidP="00DC0C87">
      <w:pPr>
        <w:spacing w:before="120" w:after="120" w:line="240" w:lineRule="auto"/>
        <w:jc w:val="both"/>
        <w:rPr>
          <w:rFonts w:ascii="Trebuchet MS" w:hAnsi="Trebuchet MS"/>
          <w:color w:val="244061" w:themeColor="accent1" w:themeShade="80"/>
        </w:rPr>
      </w:pPr>
    </w:p>
    <w:p w14:paraId="33D5017A" w14:textId="77777777" w:rsidR="004E7E32" w:rsidRPr="003061E9" w:rsidRDefault="004E7E32" w:rsidP="00DC0C87">
      <w:pPr>
        <w:spacing w:before="120" w:after="120" w:line="240" w:lineRule="auto"/>
        <w:jc w:val="both"/>
        <w:rPr>
          <w:rFonts w:ascii="Trebuchet MS" w:hAnsi="Trebuchet MS"/>
          <w:color w:val="244061" w:themeColor="accent1" w:themeShade="80"/>
        </w:rPr>
      </w:pPr>
    </w:p>
    <w:p w14:paraId="0DA676D8" w14:textId="77777777" w:rsidR="004E7E32" w:rsidRPr="003061E9" w:rsidRDefault="004E7E32" w:rsidP="00DC0C87">
      <w:pPr>
        <w:spacing w:before="120" w:after="120" w:line="240" w:lineRule="auto"/>
        <w:jc w:val="both"/>
        <w:rPr>
          <w:rFonts w:ascii="Trebuchet MS" w:hAnsi="Trebuchet MS"/>
          <w:color w:val="244061" w:themeColor="accent1" w:themeShade="80"/>
        </w:rPr>
      </w:pPr>
    </w:p>
    <w:p w14:paraId="462A07EC" w14:textId="77777777" w:rsidR="004E7E32" w:rsidRPr="003061E9" w:rsidRDefault="004E7E32" w:rsidP="00DC0C87">
      <w:pPr>
        <w:spacing w:before="120" w:after="120" w:line="240" w:lineRule="auto"/>
        <w:jc w:val="both"/>
        <w:rPr>
          <w:rFonts w:ascii="Trebuchet MS" w:hAnsi="Trebuchet MS"/>
          <w:color w:val="244061" w:themeColor="accent1" w:themeShade="80"/>
        </w:rPr>
      </w:pPr>
    </w:p>
    <w:p w14:paraId="557EBF33" w14:textId="77777777" w:rsidR="004E7E32" w:rsidRPr="003061E9" w:rsidRDefault="004E7E32" w:rsidP="00DC0C87">
      <w:pPr>
        <w:spacing w:before="120" w:after="120" w:line="240" w:lineRule="auto"/>
        <w:jc w:val="both"/>
        <w:rPr>
          <w:rFonts w:ascii="Trebuchet MS" w:hAnsi="Trebuchet MS"/>
          <w:color w:val="244061" w:themeColor="accent1" w:themeShade="80"/>
        </w:rPr>
      </w:pPr>
    </w:p>
    <w:p w14:paraId="7A79F8E4" w14:textId="77777777" w:rsidR="006D2BB1" w:rsidRPr="003061E9" w:rsidRDefault="006D2BB1" w:rsidP="00DC0C87">
      <w:pPr>
        <w:spacing w:before="120" w:after="120" w:line="240" w:lineRule="auto"/>
        <w:jc w:val="center"/>
        <w:rPr>
          <w:rFonts w:ascii="Trebuchet MS" w:hAnsi="Trebuchet MS"/>
          <w:color w:val="244061" w:themeColor="accent1" w:themeShade="80"/>
        </w:rPr>
      </w:pPr>
    </w:p>
    <w:p w14:paraId="344E3C37" w14:textId="77777777" w:rsidR="006D2BB1" w:rsidRPr="003061E9" w:rsidRDefault="006D2BB1" w:rsidP="00DC0C87">
      <w:pPr>
        <w:spacing w:before="120" w:after="120" w:line="240" w:lineRule="auto"/>
        <w:jc w:val="center"/>
        <w:rPr>
          <w:rFonts w:ascii="Trebuchet MS" w:hAnsi="Trebuchet MS"/>
          <w:color w:val="244061" w:themeColor="accent1" w:themeShade="80"/>
        </w:rPr>
      </w:pPr>
    </w:p>
    <w:p w14:paraId="738A484D" w14:textId="77777777" w:rsidR="006D2BB1" w:rsidRPr="003061E9" w:rsidRDefault="006D2BB1" w:rsidP="00DC0C87">
      <w:pPr>
        <w:spacing w:before="120" w:after="120" w:line="240" w:lineRule="auto"/>
        <w:jc w:val="center"/>
        <w:rPr>
          <w:rFonts w:ascii="Trebuchet MS" w:hAnsi="Trebuchet MS"/>
          <w:color w:val="244061" w:themeColor="accent1" w:themeShade="80"/>
        </w:rPr>
      </w:pPr>
    </w:p>
    <w:p w14:paraId="1B04B1A7" w14:textId="77777777" w:rsidR="006D2BB1" w:rsidRPr="003061E9" w:rsidRDefault="006D2BB1" w:rsidP="00DC0C87">
      <w:pPr>
        <w:spacing w:before="120" w:after="120" w:line="240" w:lineRule="auto"/>
        <w:jc w:val="center"/>
        <w:rPr>
          <w:rFonts w:ascii="Trebuchet MS" w:hAnsi="Trebuchet MS"/>
          <w:color w:val="244061" w:themeColor="accent1" w:themeShade="80"/>
        </w:rPr>
      </w:pPr>
    </w:p>
    <w:p w14:paraId="1E201AED" w14:textId="25D851C0" w:rsidR="00FB6488" w:rsidRPr="003061E9" w:rsidRDefault="0073718C" w:rsidP="00DC0C87">
      <w:pPr>
        <w:spacing w:before="120" w:after="120" w:line="240" w:lineRule="auto"/>
        <w:jc w:val="center"/>
        <w:rPr>
          <w:rFonts w:ascii="Trebuchet MS" w:hAnsi="Trebuchet MS"/>
          <w:color w:val="244061" w:themeColor="accent1" w:themeShade="80"/>
        </w:rPr>
      </w:pPr>
      <w:r w:rsidRPr="003061E9">
        <w:rPr>
          <w:rFonts w:ascii="Trebuchet MS" w:hAnsi="Trebuchet MS"/>
          <w:color w:val="002060"/>
        </w:rPr>
        <w:t>septembrie</w:t>
      </w:r>
      <w:r w:rsidR="00011541" w:rsidRPr="003061E9">
        <w:rPr>
          <w:rFonts w:ascii="Trebuchet MS" w:hAnsi="Trebuchet MS"/>
          <w:color w:val="002060"/>
        </w:rPr>
        <w:t xml:space="preserve"> </w:t>
      </w:r>
      <w:r w:rsidR="004E7E32" w:rsidRPr="003061E9">
        <w:rPr>
          <w:rFonts w:ascii="Trebuchet MS" w:hAnsi="Trebuchet MS"/>
          <w:color w:val="002060"/>
        </w:rPr>
        <w:t>201</w:t>
      </w:r>
      <w:r w:rsidR="0047757C" w:rsidRPr="003061E9">
        <w:rPr>
          <w:rFonts w:ascii="Trebuchet MS" w:hAnsi="Trebuchet MS"/>
          <w:color w:val="002060"/>
        </w:rPr>
        <w:t>7</w:t>
      </w:r>
      <w:r w:rsidR="00FB6488" w:rsidRPr="003061E9">
        <w:rPr>
          <w:rFonts w:ascii="Trebuchet MS" w:hAnsi="Trebuchet MS"/>
          <w:color w:val="244061" w:themeColor="accent1" w:themeShade="80"/>
        </w:rPr>
        <w:br w:type="page"/>
      </w:r>
    </w:p>
    <w:p w14:paraId="50B5C5F8" w14:textId="77777777" w:rsidR="00FB6488" w:rsidRPr="003061E9" w:rsidRDefault="00FB6488" w:rsidP="00DC0C87">
      <w:pPr>
        <w:spacing w:before="120" w:after="120" w:line="240" w:lineRule="auto"/>
        <w:jc w:val="both"/>
        <w:rPr>
          <w:rFonts w:ascii="Trebuchet MS" w:hAnsi="Trebuchet MS"/>
          <w:color w:val="244061" w:themeColor="accent1" w:themeShade="80"/>
        </w:rPr>
      </w:pPr>
    </w:p>
    <w:p w14:paraId="6878AD0F" w14:textId="77777777" w:rsidR="00FB6488" w:rsidRPr="003061E9" w:rsidRDefault="00FB6488" w:rsidP="00DC0C87">
      <w:pPr>
        <w:spacing w:before="120" w:after="120" w:line="240" w:lineRule="auto"/>
        <w:jc w:val="center"/>
        <w:rPr>
          <w:rFonts w:ascii="Trebuchet MS" w:hAnsi="Trebuchet MS"/>
          <w:b/>
          <w:color w:val="244061" w:themeColor="accent1" w:themeShade="80"/>
        </w:rPr>
      </w:pPr>
      <w:r w:rsidRPr="003061E9">
        <w:rPr>
          <w:rFonts w:ascii="Trebuchet MS" w:hAnsi="Trebuchet MS"/>
          <w:b/>
          <w:color w:val="244061" w:themeColor="accent1" w:themeShade="80"/>
        </w:rPr>
        <w:t>CUPRINS</w:t>
      </w:r>
    </w:p>
    <w:p w14:paraId="7893FCDA" w14:textId="77777777" w:rsidR="00FB6488" w:rsidRPr="003061E9" w:rsidRDefault="00FB6488" w:rsidP="00DC0C87">
      <w:pPr>
        <w:spacing w:before="120" w:after="120" w:line="240" w:lineRule="auto"/>
        <w:jc w:val="center"/>
        <w:rPr>
          <w:rFonts w:ascii="Trebuchet MS" w:hAnsi="Trebuchet MS"/>
          <w:b/>
          <w:color w:val="244061" w:themeColor="accent1" w:themeShade="80"/>
        </w:rPr>
      </w:pPr>
    </w:p>
    <w:p w14:paraId="1694B181" w14:textId="77777777" w:rsidR="006A7EB0" w:rsidRPr="003061E9" w:rsidRDefault="000F57B9">
      <w:pPr>
        <w:pStyle w:val="TOC1"/>
        <w:tabs>
          <w:tab w:val="right" w:leader="dot" w:pos="9628"/>
        </w:tabs>
        <w:rPr>
          <w:rFonts w:ascii="Trebuchet MS" w:eastAsiaTheme="minorEastAsia" w:hAnsi="Trebuchet MS" w:cstheme="minorBidi"/>
          <w:noProof/>
          <w:lang w:eastAsia="ro-RO"/>
        </w:rPr>
      </w:pPr>
      <w:r w:rsidRPr="003061E9">
        <w:rPr>
          <w:rFonts w:ascii="Trebuchet MS" w:hAnsi="Trebuchet MS"/>
          <w:color w:val="244061" w:themeColor="accent1" w:themeShade="80"/>
        </w:rPr>
        <w:fldChar w:fldCharType="begin"/>
      </w:r>
      <w:r w:rsidR="00FB6488" w:rsidRPr="003061E9">
        <w:rPr>
          <w:rFonts w:ascii="Trebuchet MS" w:hAnsi="Trebuchet MS"/>
          <w:color w:val="244061" w:themeColor="accent1" w:themeShade="80"/>
        </w:rPr>
        <w:instrText xml:space="preserve"> TOC \o "1-3" \h \z \u </w:instrText>
      </w:r>
      <w:r w:rsidRPr="003061E9">
        <w:rPr>
          <w:rFonts w:ascii="Trebuchet MS" w:hAnsi="Trebuchet MS"/>
          <w:color w:val="244061" w:themeColor="accent1" w:themeShade="80"/>
        </w:rPr>
        <w:fldChar w:fldCharType="separate"/>
      </w:r>
      <w:hyperlink w:anchor="_Toc492031709" w:history="1">
        <w:r w:rsidR="006A7EB0" w:rsidRPr="003061E9">
          <w:rPr>
            <w:rStyle w:val="Hyperlink"/>
            <w:rFonts w:ascii="Trebuchet MS" w:hAnsi="Trebuchet MS"/>
            <w:b/>
            <w:noProof/>
          </w:rPr>
          <w:t>CAPITOLUL 1. Informații despre apelul de proiecte</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_Toc492031709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3</w:t>
        </w:r>
        <w:r w:rsidR="006A7EB0" w:rsidRPr="003061E9">
          <w:rPr>
            <w:rFonts w:ascii="Trebuchet MS" w:hAnsi="Trebuchet MS"/>
            <w:noProof/>
            <w:webHidden/>
          </w:rPr>
          <w:fldChar w:fldCharType="end"/>
        </w:r>
      </w:hyperlink>
    </w:p>
    <w:p w14:paraId="616A5EDA" w14:textId="77777777" w:rsidR="006A7EB0" w:rsidRPr="003061E9" w:rsidRDefault="00811365">
      <w:pPr>
        <w:pStyle w:val="TOC2"/>
        <w:tabs>
          <w:tab w:val="right" w:leader="dot" w:pos="9628"/>
        </w:tabs>
        <w:rPr>
          <w:rFonts w:ascii="Trebuchet MS" w:eastAsiaTheme="minorEastAsia" w:hAnsi="Trebuchet MS" w:cstheme="minorBidi"/>
          <w:noProof/>
          <w:lang w:eastAsia="ro-RO"/>
        </w:rPr>
      </w:pPr>
      <w:hyperlink w:anchor="_Toc492031710" w:history="1">
        <w:r w:rsidR="006A7EB0" w:rsidRPr="003061E9">
          <w:rPr>
            <w:rStyle w:val="Hyperlink"/>
            <w:rFonts w:ascii="Trebuchet MS" w:hAnsi="Trebuchet MS"/>
            <w:b/>
            <w:noProof/>
          </w:rPr>
          <w:t>Informații generale</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_Toc492031710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3</w:t>
        </w:r>
        <w:r w:rsidR="006A7EB0" w:rsidRPr="003061E9">
          <w:rPr>
            <w:rFonts w:ascii="Trebuchet MS" w:hAnsi="Trebuchet MS"/>
            <w:noProof/>
            <w:webHidden/>
          </w:rPr>
          <w:fldChar w:fldCharType="end"/>
        </w:r>
      </w:hyperlink>
    </w:p>
    <w:p w14:paraId="48C5CBDA" w14:textId="77777777" w:rsidR="006A7EB0" w:rsidRPr="003061E9" w:rsidRDefault="00811365">
      <w:pPr>
        <w:pStyle w:val="TOC2"/>
        <w:tabs>
          <w:tab w:val="left" w:pos="1100"/>
          <w:tab w:val="right" w:leader="dot" w:pos="9628"/>
        </w:tabs>
        <w:rPr>
          <w:rFonts w:ascii="Trebuchet MS" w:eastAsiaTheme="minorEastAsia" w:hAnsi="Trebuchet MS" w:cstheme="minorBidi"/>
          <w:noProof/>
          <w:lang w:eastAsia="ro-RO"/>
        </w:rPr>
      </w:pPr>
      <w:hyperlink w:anchor="_Toc492031711" w:history="1">
        <w:r w:rsidR="006A7EB0" w:rsidRPr="003061E9">
          <w:rPr>
            <w:rStyle w:val="Hyperlink"/>
            <w:rFonts w:ascii="Trebuchet MS" w:hAnsi="Trebuchet MS"/>
            <w:b/>
            <w:noProof/>
          </w:rPr>
          <w:t xml:space="preserve">1.1. </w:t>
        </w:r>
        <w:r w:rsidR="006A7EB0" w:rsidRPr="003061E9">
          <w:rPr>
            <w:rFonts w:ascii="Trebuchet MS" w:eastAsiaTheme="minorEastAsia" w:hAnsi="Trebuchet MS" w:cstheme="minorBidi"/>
            <w:noProof/>
            <w:lang w:eastAsia="ro-RO"/>
          </w:rPr>
          <w:tab/>
        </w:r>
        <w:r w:rsidR="006A7EB0" w:rsidRPr="003061E9">
          <w:rPr>
            <w:rStyle w:val="Hyperlink"/>
            <w:rFonts w:ascii="Trebuchet MS" w:hAnsi="Trebuchet MS"/>
            <w:b/>
            <w:noProof/>
          </w:rPr>
          <w:t xml:space="preserve"> Axa prioritară, prioritatea de investiții, obiectiv specific, rezultat așteptat</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_Toc492031711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8</w:t>
        </w:r>
        <w:r w:rsidR="006A7EB0" w:rsidRPr="003061E9">
          <w:rPr>
            <w:rFonts w:ascii="Trebuchet MS" w:hAnsi="Trebuchet MS"/>
            <w:noProof/>
            <w:webHidden/>
          </w:rPr>
          <w:fldChar w:fldCharType="end"/>
        </w:r>
      </w:hyperlink>
    </w:p>
    <w:p w14:paraId="672A514B" w14:textId="77777777" w:rsidR="006A7EB0" w:rsidRPr="003061E9" w:rsidRDefault="00811365">
      <w:pPr>
        <w:pStyle w:val="TOC2"/>
        <w:tabs>
          <w:tab w:val="left" w:pos="880"/>
          <w:tab w:val="right" w:leader="dot" w:pos="9628"/>
        </w:tabs>
        <w:rPr>
          <w:rFonts w:ascii="Trebuchet MS" w:eastAsiaTheme="minorEastAsia" w:hAnsi="Trebuchet MS" w:cstheme="minorBidi"/>
          <w:noProof/>
          <w:lang w:eastAsia="ro-RO"/>
        </w:rPr>
      </w:pPr>
      <w:hyperlink w:anchor="_Toc492031712" w:history="1">
        <w:r w:rsidR="006A7EB0" w:rsidRPr="003061E9">
          <w:rPr>
            <w:rStyle w:val="Hyperlink"/>
            <w:rFonts w:ascii="Trebuchet MS" w:hAnsi="Trebuchet MS"/>
            <w:b/>
            <w:noProof/>
          </w:rPr>
          <w:t>1.2.</w:t>
        </w:r>
        <w:r w:rsidR="006A7EB0" w:rsidRPr="003061E9">
          <w:rPr>
            <w:rFonts w:ascii="Trebuchet MS" w:eastAsiaTheme="minorEastAsia" w:hAnsi="Trebuchet MS" w:cstheme="minorBidi"/>
            <w:noProof/>
            <w:lang w:eastAsia="ro-RO"/>
          </w:rPr>
          <w:tab/>
        </w:r>
        <w:r w:rsidR="006A7EB0" w:rsidRPr="003061E9">
          <w:rPr>
            <w:rStyle w:val="Hyperlink"/>
            <w:rFonts w:ascii="Trebuchet MS" w:hAnsi="Trebuchet MS"/>
            <w:b/>
            <w:noProof/>
          </w:rPr>
          <w:t>Tipul apelului de proiecte și perioada de depunere a propunerilor de proiecte</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_Toc492031712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8</w:t>
        </w:r>
        <w:r w:rsidR="006A7EB0" w:rsidRPr="003061E9">
          <w:rPr>
            <w:rFonts w:ascii="Trebuchet MS" w:hAnsi="Trebuchet MS"/>
            <w:noProof/>
            <w:webHidden/>
          </w:rPr>
          <w:fldChar w:fldCharType="end"/>
        </w:r>
      </w:hyperlink>
    </w:p>
    <w:p w14:paraId="5D7DA80D" w14:textId="77777777" w:rsidR="006A7EB0" w:rsidRPr="003061E9" w:rsidRDefault="00811365">
      <w:pPr>
        <w:pStyle w:val="TOC2"/>
        <w:tabs>
          <w:tab w:val="left" w:pos="880"/>
          <w:tab w:val="right" w:leader="dot" w:pos="9628"/>
        </w:tabs>
        <w:rPr>
          <w:rFonts w:ascii="Trebuchet MS" w:eastAsiaTheme="minorEastAsia" w:hAnsi="Trebuchet MS" w:cstheme="minorBidi"/>
          <w:noProof/>
          <w:lang w:eastAsia="ro-RO"/>
        </w:rPr>
      </w:pPr>
      <w:hyperlink w:anchor="_Toc492031713" w:history="1">
        <w:r w:rsidR="006A7EB0" w:rsidRPr="003061E9">
          <w:rPr>
            <w:rStyle w:val="Hyperlink"/>
            <w:rFonts w:ascii="Trebuchet MS" w:hAnsi="Trebuchet MS"/>
            <w:b/>
            <w:noProof/>
          </w:rPr>
          <w:t>1.3.</w:t>
        </w:r>
        <w:r w:rsidR="006A7EB0" w:rsidRPr="003061E9">
          <w:rPr>
            <w:rFonts w:ascii="Trebuchet MS" w:eastAsiaTheme="minorEastAsia" w:hAnsi="Trebuchet MS" w:cstheme="minorBidi"/>
            <w:noProof/>
            <w:lang w:eastAsia="ro-RO"/>
          </w:rPr>
          <w:tab/>
        </w:r>
        <w:r w:rsidR="006A7EB0" w:rsidRPr="003061E9">
          <w:rPr>
            <w:rStyle w:val="Hyperlink"/>
            <w:rFonts w:ascii="Trebuchet MS" w:hAnsi="Trebuchet MS"/>
            <w:b/>
            <w:noProof/>
          </w:rPr>
          <w:t>Acțiunile sprijinite în cadrul apelului</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_Toc492031713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9</w:t>
        </w:r>
        <w:r w:rsidR="006A7EB0" w:rsidRPr="003061E9">
          <w:rPr>
            <w:rFonts w:ascii="Trebuchet MS" w:hAnsi="Trebuchet MS"/>
            <w:noProof/>
            <w:webHidden/>
          </w:rPr>
          <w:fldChar w:fldCharType="end"/>
        </w:r>
      </w:hyperlink>
    </w:p>
    <w:p w14:paraId="38A4D397" w14:textId="77777777" w:rsidR="006A7EB0" w:rsidRPr="003061E9" w:rsidRDefault="00811365">
      <w:pPr>
        <w:pStyle w:val="TOC3"/>
        <w:tabs>
          <w:tab w:val="right" w:leader="dot" w:pos="9628"/>
        </w:tabs>
        <w:rPr>
          <w:rFonts w:ascii="Trebuchet MS" w:eastAsiaTheme="minorEastAsia" w:hAnsi="Trebuchet MS" w:cstheme="minorBidi"/>
          <w:noProof/>
          <w:lang w:eastAsia="ro-RO"/>
        </w:rPr>
      </w:pPr>
      <w:hyperlink w:anchor="_Toc492031714" w:history="1">
        <w:r w:rsidR="006A7EB0" w:rsidRPr="003061E9">
          <w:rPr>
            <w:rStyle w:val="Hyperlink"/>
            <w:rFonts w:ascii="Trebuchet MS" w:hAnsi="Trebuchet MS" w:cs="font202"/>
            <w:b/>
            <w:noProof/>
            <w:lang w:eastAsia="ar-SA"/>
          </w:rPr>
          <w:t>1.3.2. Teme secundare FSE</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_Toc492031714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11</w:t>
        </w:r>
        <w:r w:rsidR="006A7EB0" w:rsidRPr="003061E9">
          <w:rPr>
            <w:rFonts w:ascii="Trebuchet MS" w:hAnsi="Trebuchet MS"/>
            <w:noProof/>
            <w:webHidden/>
          </w:rPr>
          <w:fldChar w:fldCharType="end"/>
        </w:r>
      </w:hyperlink>
    </w:p>
    <w:p w14:paraId="26560BAB" w14:textId="77777777" w:rsidR="006A7EB0" w:rsidRPr="003061E9" w:rsidRDefault="00811365">
      <w:pPr>
        <w:pStyle w:val="TOC3"/>
        <w:tabs>
          <w:tab w:val="right" w:leader="dot" w:pos="9628"/>
        </w:tabs>
        <w:rPr>
          <w:rFonts w:ascii="Trebuchet MS" w:eastAsiaTheme="minorEastAsia" w:hAnsi="Trebuchet MS" w:cstheme="minorBidi"/>
          <w:noProof/>
          <w:lang w:eastAsia="ro-RO"/>
        </w:rPr>
      </w:pPr>
      <w:hyperlink w:anchor="_Toc492031715" w:history="1">
        <w:r w:rsidR="006A7EB0" w:rsidRPr="003061E9">
          <w:rPr>
            <w:rStyle w:val="Hyperlink"/>
            <w:rFonts w:ascii="Trebuchet MS" w:eastAsia="Times New Roman" w:hAnsi="Trebuchet MS" w:cs="font202"/>
            <w:b/>
            <w:noProof/>
            <w:lang w:eastAsia="ar-SA"/>
          </w:rPr>
          <w:t>1.3.3. Teme orizontale</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_Toc492031715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12</w:t>
        </w:r>
        <w:r w:rsidR="006A7EB0" w:rsidRPr="003061E9">
          <w:rPr>
            <w:rFonts w:ascii="Trebuchet MS" w:hAnsi="Trebuchet MS"/>
            <w:noProof/>
            <w:webHidden/>
          </w:rPr>
          <w:fldChar w:fldCharType="end"/>
        </w:r>
      </w:hyperlink>
    </w:p>
    <w:p w14:paraId="4E0A615B" w14:textId="77777777" w:rsidR="006A7EB0" w:rsidRPr="003061E9" w:rsidRDefault="00811365">
      <w:pPr>
        <w:pStyle w:val="TOC3"/>
        <w:tabs>
          <w:tab w:val="right" w:leader="dot" w:pos="9628"/>
        </w:tabs>
        <w:rPr>
          <w:rFonts w:ascii="Trebuchet MS" w:eastAsiaTheme="minorEastAsia" w:hAnsi="Trebuchet MS" w:cstheme="minorBidi"/>
          <w:noProof/>
          <w:lang w:eastAsia="ro-RO"/>
        </w:rPr>
      </w:pPr>
      <w:hyperlink w:anchor="_Toc492031716" w:history="1">
        <w:r w:rsidR="006A7EB0" w:rsidRPr="003061E9">
          <w:rPr>
            <w:rStyle w:val="Hyperlink"/>
            <w:rFonts w:ascii="Trebuchet MS" w:eastAsia="Times New Roman" w:hAnsi="Trebuchet MS" w:cs="font202"/>
            <w:b/>
            <w:noProof/>
            <w:lang w:eastAsia="ar-SA"/>
          </w:rPr>
          <w:t>1.3.4. Informare și publicitate proiect</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_Toc492031716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13</w:t>
        </w:r>
        <w:r w:rsidR="006A7EB0" w:rsidRPr="003061E9">
          <w:rPr>
            <w:rFonts w:ascii="Trebuchet MS" w:hAnsi="Trebuchet MS"/>
            <w:noProof/>
            <w:webHidden/>
          </w:rPr>
          <w:fldChar w:fldCharType="end"/>
        </w:r>
      </w:hyperlink>
    </w:p>
    <w:p w14:paraId="7F45CFC6" w14:textId="77777777" w:rsidR="006A7EB0" w:rsidRPr="003061E9" w:rsidRDefault="00811365">
      <w:pPr>
        <w:pStyle w:val="TOC2"/>
        <w:tabs>
          <w:tab w:val="right" w:leader="dot" w:pos="9628"/>
        </w:tabs>
        <w:rPr>
          <w:rFonts w:ascii="Trebuchet MS" w:eastAsiaTheme="minorEastAsia" w:hAnsi="Trebuchet MS" w:cstheme="minorBidi"/>
          <w:noProof/>
          <w:lang w:eastAsia="ro-RO"/>
        </w:rPr>
      </w:pPr>
      <w:hyperlink w:anchor="_Toc492031717" w:history="1">
        <w:r w:rsidR="006A7EB0" w:rsidRPr="003061E9">
          <w:rPr>
            <w:rStyle w:val="Hyperlink"/>
            <w:rFonts w:ascii="Trebuchet MS" w:hAnsi="Trebuchet MS"/>
            <w:b/>
            <w:noProof/>
          </w:rPr>
          <w:t>1.4. Tipuri de solicitanți/parteneri eligibili</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_Toc492031717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13</w:t>
        </w:r>
        <w:r w:rsidR="006A7EB0" w:rsidRPr="003061E9">
          <w:rPr>
            <w:rFonts w:ascii="Trebuchet MS" w:hAnsi="Trebuchet MS"/>
            <w:noProof/>
            <w:webHidden/>
          </w:rPr>
          <w:fldChar w:fldCharType="end"/>
        </w:r>
      </w:hyperlink>
    </w:p>
    <w:p w14:paraId="3440D877" w14:textId="77777777" w:rsidR="006A7EB0" w:rsidRPr="003061E9" w:rsidRDefault="00811365">
      <w:pPr>
        <w:pStyle w:val="TOC2"/>
        <w:tabs>
          <w:tab w:val="right" w:leader="dot" w:pos="9628"/>
        </w:tabs>
        <w:rPr>
          <w:rFonts w:ascii="Trebuchet MS" w:eastAsiaTheme="minorEastAsia" w:hAnsi="Trebuchet MS" w:cstheme="minorBidi"/>
          <w:noProof/>
          <w:lang w:eastAsia="ro-RO"/>
        </w:rPr>
      </w:pPr>
      <w:hyperlink w:anchor="_Toc492031718" w:history="1">
        <w:r w:rsidR="006A7EB0" w:rsidRPr="003061E9">
          <w:rPr>
            <w:rStyle w:val="Hyperlink"/>
            <w:rFonts w:ascii="Trebuchet MS" w:hAnsi="Trebuchet MS"/>
            <w:b/>
            <w:noProof/>
          </w:rPr>
          <w:t>1.5. Durata proiectului</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_Toc492031718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14</w:t>
        </w:r>
        <w:r w:rsidR="006A7EB0" w:rsidRPr="003061E9">
          <w:rPr>
            <w:rFonts w:ascii="Trebuchet MS" w:hAnsi="Trebuchet MS"/>
            <w:noProof/>
            <w:webHidden/>
          </w:rPr>
          <w:fldChar w:fldCharType="end"/>
        </w:r>
      </w:hyperlink>
    </w:p>
    <w:p w14:paraId="36BD18AF" w14:textId="77777777" w:rsidR="006A7EB0" w:rsidRPr="003061E9" w:rsidRDefault="00811365">
      <w:pPr>
        <w:pStyle w:val="TOC2"/>
        <w:tabs>
          <w:tab w:val="right" w:leader="dot" w:pos="9628"/>
        </w:tabs>
        <w:rPr>
          <w:rFonts w:ascii="Trebuchet MS" w:eastAsiaTheme="minorEastAsia" w:hAnsi="Trebuchet MS" w:cstheme="minorBidi"/>
          <w:noProof/>
          <w:lang w:eastAsia="ro-RO"/>
        </w:rPr>
      </w:pPr>
      <w:hyperlink w:anchor="_Toc492031719" w:history="1">
        <w:r w:rsidR="006A7EB0" w:rsidRPr="003061E9">
          <w:rPr>
            <w:rStyle w:val="Hyperlink"/>
            <w:rFonts w:ascii="Trebuchet MS" w:hAnsi="Trebuchet MS"/>
            <w:b/>
            <w:noProof/>
          </w:rPr>
          <w:t>1.6. Grup țintă</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_Toc492031719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15</w:t>
        </w:r>
        <w:r w:rsidR="006A7EB0" w:rsidRPr="003061E9">
          <w:rPr>
            <w:rFonts w:ascii="Trebuchet MS" w:hAnsi="Trebuchet MS"/>
            <w:noProof/>
            <w:webHidden/>
          </w:rPr>
          <w:fldChar w:fldCharType="end"/>
        </w:r>
      </w:hyperlink>
    </w:p>
    <w:p w14:paraId="0F68C80B" w14:textId="77777777" w:rsidR="006A7EB0" w:rsidRPr="003061E9" w:rsidRDefault="00811365">
      <w:pPr>
        <w:pStyle w:val="TOC2"/>
        <w:tabs>
          <w:tab w:val="right" w:leader="dot" w:pos="9628"/>
        </w:tabs>
        <w:rPr>
          <w:rFonts w:ascii="Trebuchet MS" w:eastAsiaTheme="minorEastAsia" w:hAnsi="Trebuchet MS" w:cstheme="minorBidi"/>
          <w:noProof/>
          <w:lang w:eastAsia="ro-RO"/>
        </w:rPr>
      </w:pPr>
      <w:hyperlink w:anchor="_Toc492031720" w:history="1">
        <w:r w:rsidR="006A7EB0" w:rsidRPr="003061E9">
          <w:rPr>
            <w:rStyle w:val="Hyperlink"/>
            <w:rFonts w:ascii="Trebuchet MS" w:hAnsi="Trebuchet MS"/>
            <w:b/>
            <w:noProof/>
          </w:rPr>
          <w:t>1.7. Indicatori specifici de program</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_Toc492031720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17</w:t>
        </w:r>
        <w:r w:rsidR="006A7EB0" w:rsidRPr="003061E9">
          <w:rPr>
            <w:rFonts w:ascii="Trebuchet MS" w:hAnsi="Trebuchet MS"/>
            <w:noProof/>
            <w:webHidden/>
          </w:rPr>
          <w:fldChar w:fldCharType="end"/>
        </w:r>
      </w:hyperlink>
    </w:p>
    <w:p w14:paraId="41CF1900" w14:textId="77777777" w:rsidR="006A7EB0" w:rsidRPr="003061E9" w:rsidRDefault="00811365">
      <w:pPr>
        <w:pStyle w:val="TOC2"/>
        <w:tabs>
          <w:tab w:val="right" w:leader="dot" w:pos="9628"/>
        </w:tabs>
        <w:rPr>
          <w:rFonts w:ascii="Trebuchet MS" w:eastAsiaTheme="minorEastAsia" w:hAnsi="Trebuchet MS" w:cstheme="minorBidi"/>
          <w:noProof/>
          <w:lang w:eastAsia="ro-RO"/>
        </w:rPr>
      </w:pPr>
      <w:hyperlink w:anchor="_Toc492031721" w:history="1">
        <w:r w:rsidR="006A7EB0" w:rsidRPr="003061E9">
          <w:rPr>
            <w:rStyle w:val="Hyperlink"/>
            <w:rFonts w:ascii="Trebuchet MS" w:hAnsi="Trebuchet MS"/>
            <w:b/>
            <w:noProof/>
          </w:rPr>
          <w:t>1.8. Valoarea maximă a proiectului, rata de cofinanțare</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_Toc492031721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18</w:t>
        </w:r>
        <w:r w:rsidR="006A7EB0" w:rsidRPr="003061E9">
          <w:rPr>
            <w:rFonts w:ascii="Trebuchet MS" w:hAnsi="Trebuchet MS"/>
            <w:noProof/>
            <w:webHidden/>
          </w:rPr>
          <w:fldChar w:fldCharType="end"/>
        </w:r>
      </w:hyperlink>
    </w:p>
    <w:p w14:paraId="40FEE805" w14:textId="77777777" w:rsidR="006A7EB0" w:rsidRPr="003061E9" w:rsidRDefault="00811365">
      <w:pPr>
        <w:pStyle w:val="TOC3"/>
        <w:tabs>
          <w:tab w:val="right" w:leader="dot" w:pos="9628"/>
        </w:tabs>
        <w:rPr>
          <w:rFonts w:ascii="Trebuchet MS" w:eastAsiaTheme="minorEastAsia" w:hAnsi="Trebuchet MS" w:cstheme="minorBidi"/>
          <w:noProof/>
          <w:lang w:eastAsia="ro-RO"/>
        </w:rPr>
      </w:pPr>
      <w:hyperlink w:anchor="_Toc492031722" w:history="1">
        <w:r w:rsidR="006A7EB0" w:rsidRPr="003061E9">
          <w:rPr>
            <w:rStyle w:val="Hyperlink"/>
            <w:rFonts w:ascii="Trebuchet MS" w:hAnsi="Trebuchet MS"/>
            <w:b/>
            <w:noProof/>
          </w:rPr>
          <w:t>1.8.1. Valoarea maximă eligibilă a proiectului</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_Toc492031722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18</w:t>
        </w:r>
        <w:r w:rsidR="006A7EB0" w:rsidRPr="003061E9">
          <w:rPr>
            <w:rFonts w:ascii="Trebuchet MS" w:hAnsi="Trebuchet MS"/>
            <w:noProof/>
            <w:webHidden/>
          </w:rPr>
          <w:fldChar w:fldCharType="end"/>
        </w:r>
      </w:hyperlink>
    </w:p>
    <w:p w14:paraId="0E17EB8D" w14:textId="77777777" w:rsidR="006A7EB0" w:rsidRPr="003061E9" w:rsidRDefault="00811365">
      <w:pPr>
        <w:pStyle w:val="TOC3"/>
        <w:tabs>
          <w:tab w:val="right" w:leader="dot" w:pos="9628"/>
        </w:tabs>
        <w:rPr>
          <w:rFonts w:ascii="Trebuchet MS" w:eastAsiaTheme="minorEastAsia" w:hAnsi="Trebuchet MS" w:cstheme="minorBidi"/>
          <w:noProof/>
          <w:lang w:eastAsia="ro-RO"/>
        </w:rPr>
      </w:pPr>
      <w:hyperlink w:anchor="_Toc492031723" w:history="1">
        <w:r w:rsidR="006A7EB0" w:rsidRPr="003061E9">
          <w:rPr>
            <w:rStyle w:val="Hyperlink"/>
            <w:rFonts w:ascii="Trebuchet MS" w:hAnsi="Trebuchet MS"/>
            <w:b/>
            <w:noProof/>
          </w:rPr>
          <w:t>1.8.2. Cofinanțarea proprie  și cofinanțarea UE</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_Toc492031723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19</w:t>
        </w:r>
        <w:r w:rsidR="006A7EB0" w:rsidRPr="003061E9">
          <w:rPr>
            <w:rFonts w:ascii="Trebuchet MS" w:hAnsi="Trebuchet MS"/>
            <w:noProof/>
            <w:webHidden/>
          </w:rPr>
          <w:fldChar w:fldCharType="end"/>
        </w:r>
      </w:hyperlink>
    </w:p>
    <w:p w14:paraId="46B42AA2" w14:textId="77777777" w:rsidR="006A7EB0" w:rsidRPr="003061E9" w:rsidRDefault="00811365">
      <w:pPr>
        <w:pStyle w:val="TOC1"/>
        <w:tabs>
          <w:tab w:val="right" w:leader="dot" w:pos="9628"/>
        </w:tabs>
        <w:rPr>
          <w:rFonts w:ascii="Trebuchet MS" w:eastAsiaTheme="minorEastAsia" w:hAnsi="Trebuchet MS" w:cstheme="minorBidi"/>
          <w:noProof/>
          <w:lang w:eastAsia="ro-RO"/>
        </w:rPr>
      </w:pPr>
      <w:hyperlink w:anchor="_Toc492031724" w:history="1">
        <w:r w:rsidR="006A7EB0" w:rsidRPr="003061E9">
          <w:rPr>
            <w:rStyle w:val="Hyperlink"/>
            <w:rFonts w:ascii="Trebuchet MS" w:hAnsi="Trebuchet MS"/>
            <w:b/>
            <w:noProof/>
          </w:rPr>
          <w:t>CAPITOLUL 2. Reguli pentru acordarea finanțării</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_Toc492031724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20</w:t>
        </w:r>
        <w:r w:rsidR="006A7EB0" w:rsidRPr="003061E9">
          <w:rPr>
            <w:rFonts w:ascii="Trebuchet MS" w:hAnsi="Trebuchet MS"/>
            <w:noProof/>
            <w:webHidden/>
          </w:rPr>
          <w:fldChar w:fldCharType="end"/>
        </w:r>
      </w:hyperlink>
    </w:p>
    <w:p w14:paraId="08D45B5A" w14:textId="77777777" w:rsidR="006A7EB0" w:rsidRPr="003061E9" w:rsidRDefault="00811365">
      <w:pPr>
        <w:pStyle w:val="TOC2"/>
        <w:tabs>
          <w:tab w:val="right" w:leader="dot" w:pos="9628"/>
        </w:tabs>
        <w:rPr>
          <w:rFonts w:ascii="Trebuchet MS" w:eastAsiaTheme="minorEastAsia" w:hAnsi="Trebuchet MS" w:cstheme="minorBidi"/>
          <w:noProof/>
          <w:lang w:eastAsia="ro-RO"/>
        </w:rPr>
      </w:pPr>
      <w:hyperlink w:anchor="_Toc492031725" w:history="1">
        <w:r w:rsidR="006A7EB0" w:rsidRPr="003061E9">
          <w:rPr>
            <w:rStyle w:val="Hyperlink"/>
            <w:rFonts w:ascii="Trebuchet MS" w:hAnsi="Trebuchet MS"/>
            <w:b/>
            <w:noProof/>
          </w:rPr>
          <w:t>2.1  Eligibilitatea solicitantului/ partenerilor</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_Toc492031725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20</w:t>
        </w:r>
        <w:r w:rsidR="006A7EB0" w:rsidRPr="003061E9">
          <w:rPr>
            <w:rFonts w:ascii="Trebuchet MS" w:hAnsi="Trebuchet MS"/>
            <w:noProof/>
            <w:webHidden/>
          </w:rPr>
          <w:fldChar w:fldCharType="end"/>
        </w:r>
      </w:hyperlink>
    </w:p>
    <w:p w14:paraId="55C13EA5" w14:textId="77777777" w:rsidR="006A7EB0" w:rsidRPr="003061E9" w:rsidRDefault="00811365">
      <w:pPr>
        <w:pStyle w:val="TOC2"/>
        <w:tabs>
          <w:tab w:val="right" w:leader="dot" w:pos="9628"/>
        </w:tabs>
        <w:rPr>
          <w:rFonts w:ascii="Trebuchet MS" w:eastAsiaTheme="minorEastAsia" w:hAnsi="Trebuchet MS" w:cstheme="minorBidi"/>
          <w:noProof/>
          <w:lang w:eastAsia="ro-RO"/>
        </w:rPr>
      </w:pPr>
      <w:hyperlink w:anchor="_Toc492031726" w:history="1">
        <w:r w:rsidR="006A7EB0" w:rsidRPr="003061E9">
          <w:rPr>
            <w:rStyle w:val="Hyperlink"/>
            <w:rFonts w:ascii="Trebuchet MS" w:hAnsi="Trebuchet MS"/>
            <w:b/>
            <w:noProof/>
          </w:rPr>
          <w:t>2.2. Eligibilitatea proiectului</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_Toc492031726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20</w:t>
        </w:r>
        <w:r w:rsidR="006A7EB0" w:rsidRPr="003061E9">
          <w:rPr>
            <w:rFonts w:ascii="Trebuchet MS" w:hAnsi="Trebuchet MS"/>
            <w:noProof/>
            <w:webHidden/>
          </w:rPr>
          <w:fldChar w:fldCharType="end"/>
        </w:r>
      </w:hyperlink>
    </w:p>
    <w:p w14:paraId="718D2D8F" w14:textId="77777777" w:rsidR="006A7EB0" w:rsidRPr="003061E9" w:rsidRDefault="00811365">
      <w:pPr>
        <w:pStyle w:val="TOC2"/>
        <w:tabs>
          <w:tab w:val="right" w:leader="dot" w:pos="9628"/>
        </w:tabs>
        <w:rPr>
          <w:rFonts w:ascii="Trebuchet MS" w:eastAsiaTheme="minorEastAsia" w:hAnsi="Trebuchet MS" w:cstheme="minorBidi"/>
          <w:noProof/>
          <w:lang w:eastAsia="ro-RO"/>
        </w:rPr>
      </w:pPr>
      <w:hyperlink w:anchor="_Toc492031727" w:history="1">
        <w:r w:rsidR="006A7EB0" w:rsidRPr="003061E9">
          <w:rPr>
            <w:rStyle w:val="Hyperlink"/>
            <w:rFonts w:ascii="Trebuchet MS" w:hAnsi="Trebuchet MS"/>
            <w:b/>
            <w:noProof/>
          </w:rPr>
          <w:t>2.3. Încadrarea cheltuielilor</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_Toc492031727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21</w:t>
        </w:r>
        <w:r w:rsidR="006A7EB0" w:rsidRPr="003061E9">
          <w:rPr>
            <w:rFonts w:ascii="Trebuchet MS" w:hAnsi="Trebuchet MS"/>
            <w:noProof/>
            <w:webHidden/>
          </w:rPr>
          <w:fldChar w:fldCharType="end"/>
        </w:r>
      </w:hyperlink>
    </w:p>
    <w:p w14:paraId="5019BD2F" w14:textId="77777777" w:rsidR="006A7EB0" w:rsidRPr="003061E9" w:rsidRDefault="00811365">
      <w:pPr>
        <w:pStyle w:val="TOC1"/>
        <w:tabs>
          <w:tab w:val="right" w:leader="dot" w:pos="9628"/>
        </w:tabs>
        <w:rPr>
          <w:rFonts w:ascii="Trebuchet MS" w:eastAsiaTheme="minorEastAsia" w:hAnsi="Trebuchet MS" w:cstheme="minorBidi"/>
          <w:noProof/>
          <w:lang w:eastAsia="ro-RO"/>
        </w:rPr>
      </w:pPr>
      <w:hyperlink w:anchor="_Toc492031728" w:history="1">
        <w:r w:rsidR="006A7EB0" w:rsidRPr="003061E9">
          <w:rPr>
            <w:rStyle w:val="Hyperlink"/>
            <w:rFonts w:ascii="Trebuchet MS" w:hAnsi="Trebuchet MS"/>
            <w:b/>
            <w:noProof/>
          </w:rPr>
          <w:t>CAPITOLUL 3. Completarea cererii de finanțare</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_Toc492031728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33</w:t>
        </w:r>
        <w:r w:rsidR="006A7EB0" w:rsidRPr="003061E9">
          <w:rPr>
            <w:rFonts w:ascii="Trebuchet MS" w:hAnsi="Trebuchet MS"/>
            <w:noProof/>
            <w:webHidden/>
          </w:rPr>
          <w:fldChar w:fldCharType="end"/>
        </w:r>
      </w:hyperlink>
    </w:p>
    <w:p w14:paraId="067BA632" w14:textId="77777777" w:rsidR="006A7EB0" w:rsidRPr="003061E9" w:rsidRDefault="00811365">
      <w:pPr>
        <w:pStyle w:val="TOC1"/>
        <w:tabs>
          <w:tab w:val="right" w:leader="dot" w:pos="9628"/>
        </w:tabs>
        <w:rPr>
          <w:rFonts w:ascii="Trebuchet MS" w:eastAsiaTheme="minorEastAsia" w:hAnsi="Trebuchet MS" w:cstheme="minorBidi"/>
          <w:noProof/>
          <w:lang w:eastAsia="ro-RO"/>
        </w:rPr>
      </w:pPr>
      <w:hyperlink w:anchor="_Toc492031729" w:history="1">
        <w:r w:rsidR="006A7EB0" w:rsidRPr="003061E9">
          <w:rPr>
            <w:rStyle w:val="Hyperlink"/>
            <w:rFonts w:ascii="Trebuchet MS" w:hAnsi="Trebuchet MS"/>
            <w:b/>
            <w:noProof/>
          </w:rPr>
          <w:t>CAPITOLUL 4. Procesul de evaluare și selecție a proiectelor</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_Toc492031729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33</w:t>
        </w:r>
        <w:r w:rsidR="006A7EB0" w:rsidRPr="003061E9">
          <w:rPr>
            <w:rFonts w:ascii="Trebuchet MS" w:hAnsi="Trebuchet MS"/>
            <w:noProof/>
            <w:webHidden/>
          </w:rPr>
          <w:fldChar w:fldCharType="end"/>
        </w:r>
      </w:hyperlink>
    </w:p>
    <w:p w14:paraId="50A371C7" w14:textId="77777777" w:rsidR="006A7EB0" w:rsidRPr="003061E9" w:rsidRDefault="00811365">
      <w:pPr>
        <w:pStyle w:val="TOC1"/>
        <w:tabs>
          <w:tab w:val="right" w:leader="dot" w:pos="9628"/>
        </w:tabs>
        <w:rPr>
          <w:rFonts w:ascii="Trebuchet MS" w:eastAsiaTheme="minorEastAsia" w:hAnsi="Trebuchet MS" w:cstheme="minorBidi"/>
          <w:noProof/>
          <w:lang w:eastAsia="ro-RO"/>
        </w:rPr>
      </w:pPr>
      <w:hyperlink w:anchor="_Toc492031730" w:history="1">
        <w:r w:rsidR="006A7EB0" w:rsidRPr="003061E9">
          <w:rPr>
            <w:rStyle w:val="Hyperlink"/>
            <w:rFonts w:ascii="Trebuchet MS" w:hAnsi="Trebuchet MS"/>
            <w:b/>
            <w:noProof/>
          </w:rPr>
          <w:t>CAPITOLUL 5. Depunerea și soluționarea contestațiilor</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_Toc492031730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33</w:t>
        </w:r>
        <w:r w:rsidR="006A7EB0" w:rsidRPr="003061E9">
          <w:rPr>
            <w:rFonts w:ascii="Trebuchet MS" w:hAnsi="Trebuchet MS"/>
            <w:noProof/>
            <w:webHidden/>
          </w:rPr>
          <w:fldChar w:fldCharType="end"/>
        </w:r>
      </w:hyperlink>
    </w:p>
    <w:p w14:paraId="2950C02D" w14:textId="77777777" w:rsidR="006A7EB0" w:rsidRPr="003061E9" w:rsidRDefault="00811365">
      <w:pPr>
        <w:pStyle w:val="TOC1"/>
        <w:tabs>
          <w:tab w:val="right" w:leader="dot" w:pos="9628"/>
        </w:tabs>
        <w:rPr>
          <w:rFonts w:ascii="Trebuchet MS" w:eastAsiaTheme="minorEastAsia" w:hAnsi="Trebuchet MS" w:cstheme="minorBidi"/>
          <w:noProof/>
          <w:lang w:eastAsia="ro-RO"/>
        </w:rPr>
      </w:pPr>
      <w:hyperlink w:anchor="_Toc492031731" w:history="1">
        <w:r w:rsidR="006A7EB0" w:rsidRPr="003061E9">
          <w:rPr>
            <w:rStyle w:val="Hyperlink"/>
            <w:rFonts w:ascii="Trebuchet MS" w:hAnsi="Trebuchet MS"/>
            <w:b/>
            <w:noProof/>
          </w:rPr>
          <w:t>CAPITOLUL 6. Contractarea proiectelor – descrierea procesului</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_Toc492031731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33</w:t>
        </w:r>
        <w:r w:rsidR="006A7EB0" w:rsidRPr="003061E9">
          <w:rPr>
            <w:rFonts w:ascii="Trebuchet MS" w:hAnsi="Trebuchet MS"/>
            <w:noProof/>
            <w:webHidden/>
          </w:rPr>
          <w:fldChar w:fldCharType="end"/>
        </w:r>
      </w:hyperlink>
    </w:p>
    <w:p w14:paraId="19E952DF" w14:textId="77777777" w:rsidR="006A7EB0" w:rsidRPr="003061E9" w:rsidRDefault="00811365">
      <w:pPr>
        <w:pStyle w:val="TOC1"/>
        <w:tabs>
          <w:tab w:val="right" w:leader="dot" w:pos="9628"/>
        </w:tabs>
        <w:rPr>
          <w:rFonts w:ascii="Trebuchet MS" w:eastAsiaTheme="minorEastAsia" w:hAnsi="Trebuchet MS" w:cstheme="minorBidi"/>
          <w:noProof/>
          <w:lang w:eastAsia="ro-RO"/>
        </w:rPr>
      </w:pPr>
      <w:hyperlink w:anchor="_Toc492031732" w:history="1">
        <w:r w:rsidR="006A7EB0" w:rsidRPr="003061E9">
          <w:rPr>
            <w:rStyle w:val="Hyperlink"/>
            <w:rFonts w:ascii="Trebuchet MS" w:hAnsi="Trebuchet MS"/>
            <w:b/>
            <w:noProof/>
          </w:rPr>
          <w:t>CAPITOLUL 7. Anexe</w:t>
        </w:r>
        <w:r w:rsidR="006A7EB0" w:rsidRPr="003061E9">
          <w:rPr>
            <w:rFonts w:ascii="Trebuchet MS" w:hAnsi="Trebuchet MS"/>
            <w:noProof/>
            <w:webHidden/>
          </w:rPr>
          <w:tab/>
        </w:r>
        <w:r w:rsidR="006A7EB0" w:rsidRPr="003061E9">
          <w:rPr>
            <w:rFonts w:ascii="Trebuchet MS" w:hAnsi="Trebuchet MS"/>
            <w:noProof/>
            <w:webHidden/>
          </w:rPr>
          <w:fldChar w:fldCharType="begin"/>
        </w:r>
        <w:r w:rsidR="006A7EB0" w:rsidRPr="003061E9">
          <w:rPr>
            <w:rFonts w:ascii="Trebuchet MS" w:hAnsi="Trebuchet MS"/>
            <w:noProof/>
            <w:webHidden/>
          </w:rPr>
          <w:instrText xml:space="preserve"> PAGEREF _Toc492031732 \h </w:instrText>
        </w:r>
        <w:r w:rsidR="006A7EB0" w:rsidRPr="003061E9">
          <w:rPr>
            <w:rFonts w:ascii="Trebuchet MS" w:hAnsi="Trebuchet MS"/>
            <w:noProof/>
            <w:webHidden/>
          </w:rPr>
        </w:r>
        <w:r w:rsidR="006A7EB0" w:rsidRPr="003061E9">
          <w:rPr>
            <w:rFonts w:ascii="Trebuchet MS" w:hAnsi="Trebuchet MS"/>
            <w:noProof/>
            <w:webHidden/>
          </w:rPr>
          <w:fldChar w:fldCharType="separate"/>
        </w:r>
        <w:r w:rsidR="006A7EB0" w:rsidRPr="003061E9">
          <w:rPr>
            <w:rFonts w:ascii="Trebuchet MS" w:hAnsi="Trebuchet MS"/>
            <w:noProof/>
            <w:webHidden/>
          </w:rPr>
          <w:t>33</w:t>
        </w:r>
        <w:r w:rsidR="006A7EB0" w:rsidRPr="003061E9">
          <w:rPr>
            <w:rFonts w:ascii="Trebuchet MS" w:hAnsi="Trebuchet MS"/>
            <w:noProof/>
            <w:webHidden/>
          </w:rPr>
          <w:fldChar w:fldCharType="end"/>
        </w:r>
      </w:hyperlink>
    </w:p>
    <w:p w14:paraId="04668713" w14:textId="77777777" w:rsidR="00FB6488" w:rsidRPr="003061E9" w:rsidRDefault="000F57B9" w:rsidP="00DC0C87">
      <w:pPr>
        <w:spacing w:before="120" w:after="120" w:line="240" w:lineRule="auto"/>
        <w:jc w:val="both"/>
        <w:rPr>
          <w:rFonts w:ascii="Trebuchet MS" w:hAnsi="Trebuchet MS"/>
          <w:color w:val="244061" w:themeColor="accent1" w:themeShade="80"/>
        </w:rPr>
      </w:pPr>
      <w:r w:rsidRPr="003061E9">
        <w:rPr>
          <w:rFonts w:ascii="Trebuchet MS" w:hAnsi="Trebuchet MS"/>
          <w:color w:val="244061" w:themeColor="accent1" w:themeShade="80"/>
        </w:rPr>
        <w:fldChar w:fldCharType="end"/>
      </w:r>
    </w:p>
    <w:p w14:paraId="6C58938E" w14:textId="77777777" w:rsidR="00FB6488" w:rsidRPr="003061E9" w:rsidRDefault="00FB6488" w:rsidP="00DC0C87">
      <w:pPr>
        <w:spacing w:before="120" w:after="120" w:line="240" w:lineRule="auto"/>
        <w:jc w:val="both"/>
        <w:rPr>
          <w:rFonts w:ascii="Trebuchet MS" w:hAnsi="Trebuchet MS"/>
          <w:color w:val="244061" w:themeColor="accent1" w:themeShade="80"/>
        </w:rPr>
      </w:pPr>
    </w:p>
    <w:p w14:paraId="1D219C82" w14:textId="77777777" w:rsidR="00FB6488" w:rsidRPr="003061E9" w:rsidRDefault="00FB6488" w:rsidP="00DC0C87">
      <w:pPr>
        <w:pStyle w:val="Heading1"/>
        <w:spacing w:before="120" w:after="120" w:line="240" w:lineRule="auto"/>
        <w:rPr>
          <w:rFonts w:ascii="Trebuchet MS" w:hAnsi="Trebuchet MS"/>
          <w:b/>
          <w:color w:val="002060"/>
          <w:sz w:val="22"/>
          <w:szCs w:val="22"/>
        </w:rPr>
      </w:pPr>
      <w:r w:rsidRPr="003061E9">
        <w:rPr>
          <w:rFonts w:ascii="Trebuchet MS" w:hAnsi="Trebuchet MS"/>
          <w:b/>
          <w:color w:val="244061" w:themeColor="accent1" w:themeShade="80"/>
          <w:sz w:val="22"/>
          <w:szCs w:val="22"/>
        </w:rPr>
        <w:br w:type="page"/>
      </w:r>
      <w:bookmarkStart w:id="0" w:name="_Toc492031709"/>
      <w:r w:rsidRPr="003061E9">
        <w:rPr>
          <w:rFonts w:ascii="Trebuchet MS" w:hAnsi="Trebuchet MS"/>
          <w:b/>
          <w:color w:val="002060"/>
          <w:sz w:val="22"/>
          <w:szCs w:val="22"/>
        </w:rPr>
        <w:lastRenderedPageBreak/>
        <w:t>CAPITOLUL 1. Informații despre apelul de proiecte</w:t>
      </w:r>
      <w:bookmarkEnd w:id="0"/>
    </w:p>
    <w:p w14:paraId="2D7DECB0" w14:textId="77777777" w:rsidR="00737B02" w:rsidRPr="003061E9" w:rsidRDefault="00737B02" w:rsidP="00DC0C87">
      <w:pPr>
        <w:pStyle w:val="BodyText"/>
        <w:spacing w:before="120" w:line="240" w:lineRule="auto"/>
        <w:ind w:left="360"/>
        <w:jc w:val="both"/>
        <w:outlineLvl w:val="1"/>
        <w:rPr>
          <w:rFonts w:ascii="Trebuchet MS" w:hAnsi="Trebuchet MS"/>
          <w:b/>
          <w:color w:val="002060"/>
        </w:rPr>
      </w:pPr>
      <w:bookmarkStart w:id="1" w:name="_Toc448166126"/>
    </w:p>
    <w:p w14:paraId="52EDDE06" w14:textId="77777777" w:rsidR="00E945A5" w:rsidRPr="003061E9" w:rsidRDefault="003C3752" w:rsidP="00DC0C87">
      <w:pPr>
        <w:pStyle w:val="BodyText"/>
        <w:spacing w:before="120" w:line="240" w:lineRule="auto"/>
        <w:jc w:val="both"/>
        <w:outlineLvl w:val="1"/>
        <w:rPr>
          <w:rFonts w:ascii="Trebuchet MS" w:hAnsi="Trebuchet MS"/>
          <w:b/>
          <w:color w:val="002060"/>
        </w:rPr>
      </w:pPr>
      <w:bookmarkStart w:id="2" w:name="_Toc489528442"/>
      <w:bookmarkStart w:id="3" w:name="_Toc492031710"/>
      <w:bookmarkEnd w:id="1"/>
      <w:r w:rsidRPr="003061E9">
        <w:rPr>
          <w:rFonts w:ascii="Trebuchet MS" w:hAnsi="Trebuchet MS"/>
          <w:b/>
          <w:color w:val="002060"/>
        </w:rPr>
        <w:t>Informații generale</w:t>
      </w:r>
      <w:bookmarkEnd w:id="2"/>
      <w:bookmarkEnd w:id="3"/>
    </w:p>
    <w:p w14:paraId="143EB895" w14:textId="77777777" w:rsidR="00D81AF0" w:rsidRPr="003061E9" w:rsidRDefault="00D81AF0" w:rsidP="00DC0C87">
      <w:pPr>
        <w:pStyle w:val="BodyText"/>
        <w:spacing w:before="120" w:line="240" w:lineRule="auto"/>
        <w:jc w:val="both"/>
        <w:rPr>
          <w:rFonts w:ascii="Trebuchet MS" w:hAnsi="Trebuchet MS"/>
          <w:color w:val="002060"/>
        </w:rPr>
      </w:pPr>
      <w:r w:rsidRPr="003061E9">
        <w:rPr>
          <w:rFonts w:ascii="Trebuchet MS" w:hAnsi="Trebuchet MS"/>
          <w:color w:val="002060"/>
        </w:rPr>
        <w:t>Cancerul reprezintă o importanță majoră pe linie de sănătate publică: conform estimărilor Agenției Internaționale pentru Cercetare a Cancerului (IARC) în anul 2012, cancerul a fost responsabil pentru 1,26 milioane de decese în Uniunea Europeană, cancerul de sân singur provocând 91.500 de decese. Se estimează că aproape jumătate din aceste decese pot fi evitate prin prevenire primară și secundară prin programe organizate de screening.</w:t>
      </w:r>
    </w:p>
    <w:p w14:paraId="453BEA18" w14:textId="77777777" w:rsidR="00D81AF0" w:rsidRPr="003061E9" w:rsidRDefault="00D81AF0" w:rsidP="00DC0C87">
      <w:pPr>
        <w:pStyle w:val="BodyText"/>
        <w:spacing w:before="120" w:line="240" w:lineRule="auto"/>
        <w:jc w:val="both"/>
        <w:rPr>
          <w:rFonts w:ascii="Trebuchet MS" w:hAnsi="Trebuchet MS"/>
          <w:b/>
          <w:color w:val="002060"/>
        </w:rPr>
      </w:pPr>
      <w:r w:rsidRPr="003061E9">
        <w:rPr>
          <w:rFonts w:ascii="Trebuchet MS" w:hAnsi="Trebuchet MS"/>
          <w:color w:val="002060"/>
        </w:rPr>
        <w:t xml:space="preserve">Așa cum este reflectată de ratele de mortalitate standardizate, povara îmbolnăvirilor prin cancer în general este mai mare în România (181/100.000) decât în </w:t>
      </w:r>
      <w:r w:rsidRPr="003061E9">
        <w:rPr>
          <w:rFonts w:ascii="Arial" w:eastAsia="MS Mincho" w:hAnsi="Arial" w:cs="Arial"/>
          <w:color w:val="002060"/>
        </w:rPr>
        <w:t>​​</w:t>
      </w:r>
      <w:r w:rsidRPr="003061E9">
        <w:rPr>
          <w:rFonts w:ascii="Trebuchet MS" w:hAnsi="Trebuchet MS"/>
          <w:color w:val="002060"/>
        </w:rPr>
        <w:t>UE (169/100.000), fiind în continuă creștere. Cancerul de sân și cancerul colorectal sunt depistate în stadii mult mai avansate decât în statele cu programe de screening organizat fiind cauze de top de mortalitate prin cancer în România. Se estimează că aceste două tipuri de cancer împreună cu cancerul de col uterin reprezintă 4,7% din anii pierduți de viață în România, echivalentul a 272.000 ani în anul 2010.</w:t>
      </w:r>
    </w:p>
    <w:p w14:paraId="26907CE0" w14:textId="77777777" w:rsidR="00D81AF0" w:rsidRPr="003061E9" w:rsidRDefault="00D81AF0" w:rsidP="00DC0C87">
      <w:pPr>
        <w:shd w:val="clear" w:color="auto" w:fill="FFFFFF"/>
        <w:spacing w:before="120" w:after="120" w:line="240" w:lineRule="auto"/>
        <w:jc w:val="both"/>
        <w:rPr>
          <w:rFonts w:ascii="Trebuchet MS" w:hAnsi="Trebuchet MS"/>
          <w:color w:val="002060"/>
        </w:rPr>
      </w:pPr>
      <w:r w:rsidRPr="003061E9">
        <w:rPr>
          <w:rFonts w:ascii="Trebuchet MS" w:hAnsi="Trebuchet MS"/>
          <w:color w:val="002060"/>
        </w:rPr>
        <w:t xml:space="preserve">Conform Globocan, în 2012, au fost înregistrate în România 8.981 cazuri noi de cancer mamar la femei ceea ce se traduce printr-o rată standardizată pe vârstă (populația mondială standard) a incidenței cancerului mamar la femei de 50/100.000 locuitori. În ciuda ratei scăzute de incidență, comparativ cu state dezvoltate din Uniunea Europeană, cancerul mamar este </w:t>
      </w:r>
      <w:r w:rsidRPr="003061E9">
        <w:rPr>
          <w:rFonts w:ascii="Trebuchet MS" w:hAnsi="Trebuchet MS"/>
          <w:b/>
          <w:color w:val="002060"/>
        </w:rPr>
        <w:t>principala cauză de deces prin cancer în rândul femeilor din România</w:t>
      </w:r>
      <w:r w:rsidRPr="003061E9">
        <w:rPr>
          <w:rFonts w:ascii="Trebuchet MS" w:hAnsi="Trebuchet MS"/>
          <w:color w:val="002060"/>
        </w:rPr>
        <w:t>, cu o rată standardizată pe vârstă (populația mondială standard) a mortalității de 15,2/100.000 locuitori.</w:t>
      </w:r>
    </w:p>
    <w:p w14:paraId="10137545" w14:textId="77777777" w:rsidR="00D81AF0" w:rsidRPr="003061E9" w:rsidRDefault="00D81AF0" w:rsidP="00DC0C87">
      <w:pPr>
        <w:shd w:val="clear" w:color="auto" w:fill="FFFFFF"/>
        <w:spacing w:before="120" w:after="120" w:line="240" w:lineRule="auto"/>
        <w:jc w:val="both"/>
        <w:rPr>
          <w:rFonts w:ascii="Trebuchet MS" w:hAnsi="Trebuchet MS"/>
          <w:color w:val="002060"/>
        </w:rPr>
      </w:pPr>
      <w:r w:rsidRPr="003061E9">
        <w:rPr>
          <w:rFonts w:ascii="Trebuchet MS" w:hAnsi="Trebuchet MS"/>
          <w:color w:val="002060"/>
        </w:rPr>
        <w:t>Până în perioada 2015-2017 România a dus lipsă complet de programe organizate de screening cancer de sân la nivel național, cănd a fost organizată la Cluj prima rundă a unui program pilot de screening al cancerului de sân. În consecință, în țara noastră tumorile mamare sunt detectate într-un stadiu mai avansat comparativ cu alte țări europene, ducând la: suferință substanțial crescută datorată bolii, tratament mai agresiv și mult mai costisitor, scăderea calității vieții bolnavelor de cancer mamar și supraviețuiri mult mai reduse față de alte țări europene care beneficiază de programe organizate de screening.</w:t>
      </w:r>
    </w:p>
    <w:p w14:paraId="55868E04" w14:textId="77777777" w:rsidR="00D81AF0" w:rsidRPr="003061E9" w:rsidRDefault="00D81AF0" w:rsidP="00DC0C87">
      <w:pPr>
        <w:shd w:val="clear" w:color="auto" w:fill="FFFFFF"/>
        <w:spacing w:before="120" w:after="120" w:line="240" w:lineRule="auto"/>
        <w:jc w:val="both"/>
        <w:rPr>
          <w:rFonts w:ascii="Trebuchet MS" w:hAnsi="Trebuchet MS"/>
          <w:color w:val="002060"/>
        </w:rPr>
      </w:pPr>
      <w:r w:rsidRPr="003061E9">
        <w:rPr>
          <w:rFonts w:ascii="Trebuchet MS" w:hAnsi="Trebuchet MS"/>
          <w:color w:val="002060"/>
        </w:rPr>
        <w:t xml:space="preserve">Organizarea de programe naționale populaționale pentru depistarea precoce a cancerului este recomandată tuturor Statelor Membre UE, prin Recomandarea Consiliului din 2 decembrie 2003 privind screening-ul pentru cancer (2003/878/CE), adoptată unanim de toți miniștrii sănătății ai Statelor Membre UE. Recomandarea se referă la organizarea de programe populaționale de screening pentru cancerul de col uterin, cancerul de sân și cancerul colorectal, pentru care există evidențe științifice solide privind eficacitatea și cost-eficiența lor. </w:t>
      </w:r>
    </w:p>
    <w:p w14:paraId="260300E7" w14:textId="77777777" w:rsidR="00D81AF0" w:rsidRPr="003061E9" w:rsidRDefault="00D81AF0" w:rsidP="00DC0C87">
      <w:pPr>
        <w:shd w:val="clear" w:color="auto" w:fill="FFFFFF"/>
        <w:spacing w:before="120" w:after="120" w:line="240" w:lineRule="auto"/>
        <w:jc w:val="both"/>
        <w:rPr>
          <w:rFonts w:ascii="Trebuchet MS" w:hAnsi="Trebuchet MS"/>
          <w:color w:val="002060"/>
        </w:rPr>
      </w:pPr>
      <w:r w:rsidRPr="003061E9">
        <w:rPr>
          <w:rFonts w:ascii="Trebuchet MS" w:hAnsi="Trebuchet MS"/>
          <w:color w:val="002060"/>
        </w:rPr>
        <w:t xml:space="preserve">Comisia europeană a finanțat elaborarea și diseminarea către Statele Membre de Ghiduri de Asigurare a Calității Programelor de Screening, </w:t>
      </w:r>
      <w:r w:rsidRPr="003061E9">
        <w:rPr>
          <w:rFonts w:ascii="Trebuchet MS" w:eastAsia="Times New Roman" w:hAnsi="Trebuchet MS"/>
          <w:color w:val="002060"/>
          <w:lang w:eastAsia="ar-SA"/>
        </w:rPr>
        <w:t xml:space="preserve">pentru cancerul de col uterin, cancerul de sân și cancerul colorectal, bazate pe evidențe științifice. Aceste ghiduri sunt permanent revizuite și actualizate, incorporând toate evidențele științifice existente. </w:t>
      </w:r>
    </w:p>
    <w:p w14:paraId="5C466267" w14:textId="77777777" w:rsidR="00D81AF0" w:rsidRPr="003061E9" w:rsidRDefault="00D81AF0" w:rsidP="00DC0C87">
      <w:pPr>
        <w:shd w:val="clear" w:color="auto" w:fill="FFFFFF"/>
        <w:spacing w:before="120" w:after="120" w:line="240" w:lineRule="auto"/>
        <w:jc w:val="both"/>
        <w:rPr>
          <w:rFonts w:ascii="Trebuchet MS" w:hAnsi="Trebuchet MS"/>
          <w:color w:val="002060"/>
        </w:rPr>
      </w:pPr>
      <w:r w:rsidRPr="003061E9">
        <w:rPr>
          <w:rFonts w:ascii="Trebuchet MS" w:hAnsi="Trebuchet MS"/>
          <w:color w:val="002060"/>
        </w:rPr>
        <w:t>Până în prezent, Comisia Europeană - Directoratul General pentru Sănătate, Alimente și Siguranță a publicat în anii 2008 și 2017 două rapoarte privind implementarea recomandării Consiliului Europei privind screeningul pentru cancer</w:t>
      </w:r>
      <w:r w:rsidRPr="003061E9">
        <w:rPr>
          <w:rFonts w:ascii="Trebuchet MS" w:hAnsi="Trebuchet MS"/>
          <w:color w:val="002060"/>
          <w:vertAlign w:val="superscript"/>
        </w:rPr>
        <w:footnoteReference w:id="1"/>
      </w:r>
      <w:r w:rsidRPr="003061E9">
        <w:rPr>
          <w:rFonts w:ascii="Trebuchet MS" w:hAnsi="Trebuchet MS"/>
          <w:color w:val="002060"/>
        </w:rPr>
        <w:t xml:space="preserve">. </w:t>
      </w:r>
    </w:p>
    <w:p w14:paraId="1339E402" w14:textId="77777777" w:rsidR="00D81AF0" w:rsidRPr="003061E9" w:rsidRDefault="00D81AF0" w:rsidP="00DC0C87">
      <w:pPr>
        <w:shd w:val="clear" w:color="auto" w:fill="FFFFFF"/>
        <w:spacing w:before="120" w:after="120" w:line="240" w:lineRule="auto"/>
        <w:jc w:val="both"/>
        <w:rPr>
          <w:rFonts w:ascii="Trebuchet MS" w:hAnsi="Trebuchet MS"/>
          <w:color w:val="002060"/>
        </w:rPr>
      </w:pPr>
      <w:r w:rsidRPr="003061E9">
        <w:rPr>
          <w:rFonts w:ascii="Trebuchet MS" w:eastAsia="Times New Roman" w:hAnsi="Trebuchet MS"/>
          <w:color w:val="002060"/>
          <w:lang w:eastAsia="ar-SA"/>
        </w:rPr>
        <w:t xml:space="preserve">În ultimul </w:t>
      </w:r>
      <w:r w:rsidRPr="003061E9">
        <w:rPr>
          <w:rFonts w:ascii="Trebuchet MS" w:eastAsia="Times New Roman" w:hAnsi="Trebuchet MS"/>
          <w:i/>
          <w:color w:val="002060"/>
          <w:lang w:eastAsia="ar-SA"/>
        </w:rPr>
        <w:t xml:space="preserve">Raport privind stadiul implementării în Statele Membre de programe de screening organizat al cancerului în conformitate cu Recomandarea Consiliului European </w:t>
      </w:r>
      <w:r w:rsidRPr="003061E9">
        <w:rPr>
          <w:rFonts w:ascii="Trebuchet MS" w:eastAsia="Times New Roman" w:hAnsi="Trebuchet MS" w:cs="PF Square Sans Pro Medium"/>
          <w:i/>
          <w:color w:val="002060"/>
          <w:lang w:eastAsia="ar-SA"/>
        </w:rPr>
        <w:t>2003/878/CE</w:t>
      </w:r>
      <w:r w:rsidRPr="003061E9">
        <w:rPr>
          <w:rFonts w:ascii="Trebuchet MS" w:eastAsia="Times New Roman" w:hAnsi="Trebuchet MS" w:cs="PF Square Sans Pro Medium"/>
          <w:color w:val="002060"/>
          <w:lang w:eastAsia="ar-SA"/>
        </w:rPr>
        <w:t xml:space="preserve"> </w:t>
      </w:r>
      <w:r w:rsidRPr="003061E9">
        <w:rPr>
          <w:rFonts w:ascii="Trebuchet MS" w:eastAsia="Times New Roman" w:hAnsi="Trebuchet MS"/>
          <w:color w:val="002060"/>
          <w:lang w:eastAsia="ar-SA"/>
        </w:rPr>
        <w:lastRenderedPageBreak/>
        <w:t>(</w:t>
      </w:r>
      <w:r w:rsidRPr="003061E9">
        <w:rPr>
          <w:rFonts w:ascii="Trebuchet MS" w:eastAsia="Times New Roman" w:hAnsi="Trebuchet MS"/>
          <w:i/>
          <w:color w:val="002060"/>
          <w:lang w:eastAsia="ar-SA"/>
        </w:rPr>
        <w:t xml:space="preserve">Report on the </w:t>
      </w:r>
      <w:hyperlink r:id="rId8" w:history="1">
        <w:r w:rsidRPr="003061E9">
          <w:rPr>
            <w:rFonts w:ascii="Trebuchet MS" w:eastAsia="Times New Roman" w:hAnsi="Trebuchet MS"/>
            <w:i/>
            <w:color w:val="002060"/>
            <w:lang w:eastAsia="ar-SA"/>
          </w:rPr>
          <w:t>Implementation of the Council Recommendation of 2 December 2003 on cancer screening 2003/878/EC</w:t>
        </w:r>
      </w:hyperlink>
      <w:r w:rsidRPr="003061E9">
        <w:rPr>
          <w:rFonts w:ascii="Trebuchet MS" w:eastAsia="Times New Roman" w:hAnsi="Trebuchet MS"/>
          <w:i/>
          <w:color w:val="002060"/>
          <w:lang w:eastAsia="ar-SA"/>
        </w:rPr>
        <w:t>,</w:t>
      </w:r>
      <w:r w:rsidRPr="003061E9">
        <w:rPr>
          <w:rFonts w:ascii="Trebuchet MS" w:eastAsia="Times New Roman" w:hAnsi="Trebuchet MS"/>
          <w:color w:val="002060"/>
          <w:lang w:eastAsia="ar-SA"/>
        </w:rPr>
        <w:t xml:space="preserve"> 2017</w:t>
      </w:r>
      <w:r w:rsidRPr="003061E9">
        <w:rPr>
          <w:rFonts w:ascii="Trebuchet MS" w:eastAsia="Times New Roman" w:hAnsi="Trebuchet MS" w:cs="PF Square Sans Pro Medium"/>
          <w:color w:val="002060"/>
          <w:vertAlign w:val="superscript"/>
          <w:lang w:eastAsia="ar-SA"/>
        </w:rPr>
        <w:footnoteReference w:id="2"/>
      </w:r>
      <w:r w:rsidRPr="003061E9">
        <w:rPr>
          <w:rFonts w:ascii="Trebuchet MS" w:eastAsia="Times New Roman" w:hAnsi="Trebuchet MS"/>
          <w:color w:val="002060"/>
          <w:lang w:eastAsia="ar-SA"/>
        </w:rPr>
        <w:t>) România figurează printre puținele State Membre UE care nu au încă programe populaționale de screening organizat pentru cancerele mamare (cu excepția pilotului loco-regional Cluj). Astfel, t</w:t>
      </w:r>
      <w:r w:rsidRPr="003061E9">
        <w:rPr>
          <w:rFonts w:ascii="Trebuchet MS" w:hAnsi="Trebuchet MS"/>
          <w:color w:val="002060"/>
        </w:rPr>
        <w:t xml:space="preserve">oate Statele Membre ale UE, cu excepția României, Bulgariei, Greciei și Republicii Slovace, au programe de screening populațional pentru cancerul de sân. Bulgaria a realizat un proiect pilot care a fost finalizat în 2014, </w:t>
      </w:r>
      <w:r w:rsidRPr="003061E9">
        <w:rPr>
          <w:rFonts w:ascii="Trebuchet MS" w:hAnsi="Trebuchet MS"/>
          <w:b/>
          <w:color w:val="002060"/>
        </w:rPr>
        <w:t>iar în România a fost finalizat la Cluj în luna aprilie 2017 programul pilot loco-regional acreditabil în deplină concordanță cu recomandările Ghidului European</w:t>
      </w:r>
      <w:r w:rsidRPr="003061E9">
        <w:rPr>
          <w:rFonts w:ascii="Trebuchet MS" w:hAnsi="Trebuchet MS"/>
          <w:color w:val="002060"/>
        </w:rPr>
        <w:t xml:space="preserve">. </w:t>
      </w:r>
    </w:p>
    <w:p w14:paraId="2EECEB5B" w14:textId="77777777" w:rsidR="00D81AF0" w:rsidRPr="003061E9" w:rsidRDefault="00D81AF0" w:rsidP="00DC0C87">
      <w:pPr>
        <w:shd w:val="clear" w:color="auto" w:fill="FFFFFF"/>
        <w:spacing w:before="120" w:after="120" w:line="240" w:lineRule="auto"/>
        <w:jc w:val="both"/>
        <w:rPr>
          <w:rFonts w:ascii="Trebuchet MS" w:hAnsi="Trebuchet MS"/>
          <w:color w:val="002060"/>
        </w:rPr>
      </w:pPr>
      <w:r w:rsidRPr="003061E9">
        <w:rPr>
          <w:rFonts w:ascii="Trebuchet MS" w:hAnsi="Trebuchet MS"/>
          <w:color w:val="002060"/>
        </w:rPr>
        <w:t>Testul de screening folosit de toate programele este mamografia, iar mamografia digitală a înlocuit complet mamografia convențională în 64% (16/25) dintre acestea. Pentru majoritatea programelor, populația țintă este formată din femeile din grupa de vârstă de 50-69 ani (16/25; 64,0%). Pentru majoritatea țărilor, intervalul dintre două runde de screening este de 2 ani. Numai Malta și Marea Britanie urmează un interval de 3 ani. Majoritatea Statelor Membre respectă recomandările orientărilor europene pentru a asigura o participare ridicată și o asigurare adecvată a calității.</w:t>
      </w:r>
    </w:p>
    <w:p w14:paraId="520DD89A" w14:textId="77777777" w:rsidR="00D81AF0" w:rsidRPr="003061E9" w:rsidRDefault="00D81AF0" w:rsidP="00DC0C87">
      <w:pPr>
        <w:spacing w:before="120" w:after="120" w:line="240" w:lineRule="auto"/>
        <w:jc w:val="both"/>
        <w:rPr>
          <w:rFonts w:ascii="Trebuchet MS" w:hAnsi="Trebuchet MS"/>
          <w:color w:val="002060"/>
        </w:rPr>
      </w:pPr>
      <w:r w:rsidRPr="003061E9">
        <w:rPr>
          <w:rFonts w:ascii="Trebuchet MS" w:hAnsi="Trebuchet MS"/>
          <w:color w:val="002060"/>
        </w:rPr>
        <w:t xml:space="preserve">În 2013, față de populația anuală estimată de 32 de milioane de femei din grupa de vârstă de 50-69 de ani din UE, aproape 25 de milioane au fost invitate să efectueze screening-ul mamografic în programe populaționale (acoperire prin invitație 78,9%), 16 milioane fiind examinate în aceste programe (acoperire prin examinare 49,2%). Aceasta este o îmbunătățire semnificativă față de anul 2007 când din cele 14 milioane de femei eligibile care au primit invitație, 9,2 milioane de femei au fost supuse screeningului pentru cancerul de sân. Rata medie de detectare a malignității (carcinom in situ și cancer invaziv) a fost </w:t>
      </w:r>
      <w:r w:rsidRPr="003061E9">
        <w:rPr>
          <w:rFonts w:ascii="Trebuchet MS" w:hAnsi="Trebuchet MS"/>
          <w:b/>
          <w:color w:val="002060"/>
        </w:rPr>
        <w:t xml:space="preserve">6,2 la 1.000 </w:t>
      </w:r>
      <w:r w:rsidRPr="003061E9">
        <w:rPr>
          <w:rFonts w:ascii="Trebuchet MS" w:hAnsi="Trebuchet MS"/>
          <w:color w:val="002060"/>
        </w:rPr>
        <w:t>(2,3 - 10,2) femei examinate. Valoarea predictivă pozitivă (PPV) a mamografiei pentru detectarea oricăror malignități a fost de 12,2% (intervalul 4,4 - 27,9) în grupa de vârstă specificată.</w:t>
      </w:r>
    </w:p>
    <w:p w14:paraId="783B5DEA" w14:textId="77777777" w:rsidR="00D81AF0" w:rsidRPr="003061E9" w:rsidRDefault="00D81AF0" w:rsidP="00DC0C87">
      <w:pPr>
        <w:spacing w:before="120" w:after="120" w:line="240" w:lineRule="auto"/>
        <w:jc w:val="both"/>
        <w:rPr>
          <w:rFonts w:ascii="Trebuchet MS" w:hAnsi="Trebuchet MS"/>
          <w:color w:val="002060"/>
        </w:rPr>
      </w:pPr>
      <w:r w:rsidRPr="003061E9">
        <w:rPr>
          <w:rFonts w:ascii="Trebuchet MS" w:hAnsi="Trebuchet MS"/>
          <w:color w:val="002060"/>
        </w:rPr>
        <w:t xml:space="preserve">A fost demonstrat că screening-ul pentru cancerul de sân poate reduce mortalitatea la această boală cu până la 35%. Dovezile pentru acest lucru au fost obținute, printre altele, din mai multe programe populaționale de screening europene </w:t>
      </w:r>
      <w:r w:rsidRPr="003061E9">
        <w:rPr>
          <w:rFonts w:ascii="Trebuchet MS" w:hAnsi="Trebuchet MS"/>
          <w:i/>
          <w:color w:val="002060"/>
        </w:rPr>
        <w:t>(International Agency for Research on Cancer. IARC Handbooks of Cancer Prevention Volume 15: Breast Cancer Screening. IARC, Lyon 2016)</w:t>
      </w:r>
      <w:r w:rsidRPr="003061E9">
        <w:rPr>
          <w:rFonts w:ascii="Trebuchet MS" w:hAnsi="Trebuchet MS"/>
          <w:color w:val="002060"/>
        </w:rPr>
        <w:t>.</w:t>
      </w:r>
    </w:p>
    <w:p w14:paraId="188ECF46" w14:textId="77777777" w:rsidR="00D81AF0" w:rsidRPr="003061E9" w:rsidRDefault="00D81AF0" w:rsidP="00DC0C87">
      <w:pPr>
        <w:spacing w:before="120" w:after="120" w:line="240" w:lineRule="auto"/>
        <w:jc w:val="both"/>
        <w:rPr>
          <w:rFonts w:ascii="Trebuchet MS" w:hAnsi="Trebuchet MS"/>
          <w:color w:val="002060"/>
        </w:rPr>
      </w:pPr>
      <w:r w:rsidRPr="003061E9">
        <w:rPr>
          <w:rFonts w:ascii="Trebuchet MS" w:hAnsi="Trebuchet MS" w:cs="FranklinGothic-Demi"/>
          <w:color w:val="002060"/>
        </w:rPr>
        <w:t>Încă din anul 2002 Parlamentul European a emis o Rezoluție care, subliniind inegalitățile între femeile din țările Comunității Europene privind accesul la servicii preventive și curative cu asigurarea calității lor, invită toate Statele Membre să organizeze centre acreditabile de screening cu cel puțin 5.000 de femei testate anual și centre de tratament mamare cu cel puțin 150 de cazuri noi tratate anual, dintre care cel puțin 1 centru național de referință cu rol metodologic, în jurul căruia să se grupeze centrele mici pentru organizarea măsurilor de control al cancerului mamar pentru reducerea disparităților privind supraviețuirile prin cancer mamar</w:t>
      </w:r>
      <w:r w:rsidRPr="003061E9">
        <w:rPr>
          <w:rStyle w:val="FootnoteReference"/>
          <w:rFonts w:ascii="Trebuchet MS" w:hAnsi="Trebuchet MS"/>
          <w:noProof w:val="0"/>
          <w:color w:val="002060"/>
          <w:sz w:val="22"/>
          <w:szCs w:val="22"/>
          <w:lang w:val="ro-RO"/>
        </w:rPr>
        <w:footnoteReference w:id="3"/>
      </w:r>
      <w:r w:rsidRPr="003061E9">
        <w:rPr>
          <w:rFonts w:ascii="Trebuchet MS" w:hAnsi="Trebuchet MS" w:cs="FranklinGothic-Demi"/>
          <w:color w:val="002060"/>
        </w:rPr>
        <w:t>.</w:t>
      </w:r>
    </w:p>
    <w:p w14:paraId="39B26E3F"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Demi"/>
          <w:color w:val="002060"/>
        </w:rPr>
      </w:pPr>
      <w:r w:rsidRPr="003061E9">
        <w:rPr>
          <w:rFonts w:ascii="Trebuchet MS" w:eastAsia="Times New Roman" w:hAnsi="Trebuchet MS"/>
          <w:color w:val="002060"/>
          <w:lang w:eastAsia="ar-SA"/>
        </w:rPr>
        <w:t>În acest sens ultima revizie a</w:t>
      </w:r>
      <w:r w:rsidRPr="003061E9">
        <w:rPr>
          <w:rFonts w:ascii="Trebuchet MS" w:eastAsia="Times New Roman" w:hAnsi="Trebuchet MS"/>
          <w:i/>
          <w:color w:val="002060"/>
          <w:lang w:eastAsia="ar-SA"/>
        </w:rPr>
        <w:t xml:space="preserve"> </w:t>
      </w:r>
      <w:r w:rsidRPr="003061E9">
        <w:rPr>
          <w:rFonts w:ascii="Trebuchet MS" w:hAnsi="Trebuchet MS" w:cs="FranklinGothic-Demi"/>
          <w:i/>
          <w:color w:val="002060"/>
        </w:rPr>
        <w:t xml:space="preserve">Ghidului European de asigurare a calității programelor de screening al cancerului mamar </w:t>
      </w:r>
      <w:r w:rsidRPr="003061E9">
        <w:rPr>
          <w:rFonts w:ascii="Trebuchet MS" w:hAnsi="Trebuchet MS" w:cs="FranklinGothic-Demi"/>
          <w:color w:val="002060"/>
        </w:rPr>
        <w:t>prevede 5 nivele de acreditare a centrelor de mamografie raportat la participarea acestora în programele de screening:</w:t>
      </w:r>
    </w:p>
    <w:p w14:paraId="0D3C3B1C" w14:textId="77777777" w:rsidR="00D81AF0" w:rsidRPr="003061E9" w:rsidRDefault="00D81AF0" w:rsidP="002610C6">
      <w:pPr>
        <w:pStyle w:val="ListParagraph"/>
        <w:numPr>
          <w:ilvl w:val="0"/>
          <w:numId w:val="24"/>
        </w:numPr>
        <w:autoSpaceDE w:val="0"/>
        <w:autoSpaceDN w:val="0"/>
        <w:adjustRightInd w:val="0"/>
        <w:spacing w:before="120" w:after="120" w:line="240" w:lineRule="auto"/>
        <w:contextualSpacing w:val="0"/>
        <w:rPr>
          <w:rFonts w:ascii="Trebuchet MS" w:hAnsi="Trebuchet MS" w:cs="FranklinGothic-Demi"/>
          <w:color w:val="002060"/>
        </w:rPr>
      </w:pPr>
      <w:r w:rsidRPr="003061E9">
        <w:rPr>
          <w:rFonts w:ascii="Trebuchet MS" w:hAnsi="Trebuchet MS" w:cs="FranklinGothic-Demi"/>
          <w:color w:val="002060"/>
        </w:rPr>
        <w:t>Protocol de acreditare centre de mamografie fără ecografie/biopsie;</w:t>
      </w:r>
    </w:p>
    <w:p w14:paraId="5AB45AF1" w14:textId="77777777" w:rsidR="00D81AF0" w:rsidRPr="003061E9" w:rsidRDefault="00D81AF0" w:rsidP="002610C6">
      <w:pPr>
        <w:pStyle w:val="ListParagraph"/>
        <w:numPr>
          <w:ilvl w:val="0"/>
          <w:numId w:val="24"/>
        </w:numPr>
        <w:autoSpaceDE w:val="0"/>
        <w:autoSpaceDN w:val="0"/>
        <w:adjustRightInd w:val="0"/>
        <w:spacing w:before="120" w:after="120" w:line="240" w:lineRule="auto"/>
        <w:contextualSpacing w:val="0"/>
        <w:rPr>
          <w:rFonts w:ascii="Trebuchet MS" w:hAnsi="Trebuchet MS" w:cs="FranklinGothic-Demi"/>
          <w:color w:val="002060"/>
        </w:rPr>
      </w:pPr>
      <w:r w:rsidRPr="003061E9">
        <w:rPr>
          <w:rFonts w:ascii="Trebuchet MS" w:hAnsi="Trebuchet MS" w:cs="FranklinGothic-Demi"/>
          <w:color w:val="002060"/>
        </w:rPr>
        <w:t>Protocol de acreditare centre de mamografie cu ecografie/biopsie;</w:t>
      </w:r>
    </w:p>
    <w:p w14:paraId="5411AB1D" w14:textId="77777777" w:rsidR="00D81AF0" w:rsidRPr="003061E9" w:rsidRDefault="00D81AF0" w:rsidP="002610C6">
      <w:pPr>
        <w:pStyle w:val="ListParagraph"/>
        <w:numPr>
          <w:ilvl w:val="0"/>
          <w:numId w:val="24"/>
        </w:numPr>
        <w:autoSpaceDE w:val="0"/>
        <w:autoSpaceDN w:val="0"/>
        <w:adjustRightInd w:val="0"/>
        <w:spacing w:before="120" w:after="120" w:line="240" w:lineRule="auto"/>
        <w:contextualSpacing w:val="0"/>
        <w:rPr>
          <w:rFonts w:ascii="Trebuchet MS" w:hAnsi="Trebuchet MS" w:cs="FranklinGothic-Demi"/>
          <w:color w:val="002060"/>
        </w:rPr>
      </w:pPr>
      <w:r w:rsidRPr="003061E9">
        <w:rPr>
          <w:rFonts w:ascii="Trebuchet MS" w:hAnsi="Trebuchet MS" w:cs="FranklinGothic-Demi"/>
          <w:color w:val="002060"/>
        </w:rPr>
        <w:t>Protocol de acreditare programe de screening loco-regionale;</w:t>
      </w:r>
    </w:p>
    <w:p w14:paraId="44DE5007" w14:textId="77777777" w:rsidR="00D81AF0" w:rsidRPr="003061E9" w:rsidRDefault="00D81AF0" w:rsidP="002610C6">
      <w:pPr>
        <w:pStyle w:val="ListParagraph"/>
        <w:numPr>
          <w:ilvl w:val="0"/>
          <w:numId w:val="24"/>
        </w:numPr>
        <w:autoSpaceDE w:val="0"/>
        <w:autoSpaceDN w:val="0"/>
        <w:adjustRightInd w:val="0"/>
        <w:spacing w:before="120" w:after="120" w:line="240" w:lineRule="auto"/>
        <w:contextualSpacing w:val="0"/>
        <w:rPr>
          <w:rFonts w:ascii="Trebuchet MS" w:hAnsi="Trebuchet MS" w:cs="FranklinGothic-Demi"/>
          <w:color w:val="002060"/>
        </w:rPr>
      </w:pPr>
      <w:r w:rsidRPr="003061E9">
        <w:rPr>
          <w:rFonts w:ascii="Trebuchet MS" w:hAnsi="Trebuchet MS" w:cs="FranklinGothic-Demi"/>
          <w:color w:val="002060"/>
        </w:rPr>
        <w:lastRenderedPageBreak/>
        <w:t>Protocol de acreditare centre regionale de referință pentru screening.</w:t>
      </w:r>
    </w:p>
    <w:p w14:paraId="1FB0E3E1" w14:textId="77777777" w:rsidR="00D81AF0" w:rsidRPr="003061E9" w:rsidRDefault="00D81AF0" w:rsidP="002610C6">
      <w:pPr>
        <w:pStyle w:val="ListParagraph"/>
        <w:numPr>
          <w:ilvl w:val="0"/>
          <w:numId w:val="24"/>
        </w:numPr>
        <w:autoSpaceDE w:val="0"/>
        <w:autoSpaceDN w:val="0"/>
        <w:adjustRightInd w:val="0"/>
        <w:spacing w:before="120" w:after="120" w:line="240" w:lineRule="auto"/>
        <w:contextualSpacing w:val="0"/>
        <w:rPr>
          <w:rFonts w:ascii="Trebuchet MS" w:hAnsi="Trebuchet MS" w:cs="FranklinGothic-Demi"/>
          <w:color w:val="002060"/>
        </w:rPr>
      </w:pPr>
      <w:r w:rsidRPr="003061E9">
        <w:rPr>
          <w:rFonts w:ascii="Trebuchet MS" w:hAnsi="Trebuchet MS" w:cs="FranklinGothic-Demi"/>
          <w:color w:val="002060"/>
        </w:rPr>
        <w:t>Vizite de acreditare/reacreditare.</w:t>
      </w:r>
    </w:p>
    <w:p w14:paraId="6022DF37" w14:textId="77777777" w:rsidR="00D81AF0" w:rsidRPr="003061E9" w:rsidRDefault="00D81AF0" w:rsidP="00DC0C87">
      <w:pPr>
        <w:autoSpaceDE w:val="0"/>
        <w:autoSpaceDN w:val="0"/>
        <w:adjustRightInd w:val="0"/>
        <w:spacing w:before="120" w:after="120" w:line="240" w:lineRule="auto"/>
        <w:ind w:left="360"/>
        <w:jc w:val="both"/>
        <w:rPr>
          <w:rFonts w:ascii="Trebuchet MS" w:hAnsi="Trebuchet MS" w:cs="FranklinGothic-Demi"/>
          <w:color w:val="002060"/>
        </w:rPr>
      </w:pPr>
    </w:p>
    <w:p w14:paraId="34DA2ED4"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Demi"/>
          <w:color w:val="002060"/>
        </w:rPr>
      </w:pPr>
      <w:r w:rsidRPr="003061E9">
        <w:rPr>
          <w:rFonts w:ascii="Trebuchet MS" w:eastAsia="Times New Roman" w:hAnsi="Trebuchet MS"/>
          <w:color w:val="002060"/>
          <w:lang w:eastAsia="ar-SA"/>
        </w:rPr>
        <w:t>Nivelele</w:t>
      </w:r>
      <w:r w:rsidRPr="003061E9">
        <w:rPr>
          <w:rFonts w:ascii="Trebuchet MS" w:hAnsi="Trebuchet MS" w:cs="FranklinGothic-Demi"/>
          <w:color w:val="002060"/>
        </w:rPr>
        <w:t xml:space="preserve"> 1 și 2 nu sunt specifice centrelor de screening organizat, ele vizează centre mici de diagnostic la femeile simptomatice sau de screening oportunist a femelor asimptomatice în aparentă stare de sănătate. În cadrul unui program de screening organizat acestea pot fi  arondate unor centre mai mari de screening, care corespund cel puțin nivelului 3 al programelor de screening loco-regionale.</w:t>
      </w:r>
    </w:p>
    <w:p w14:paraId="3143396F"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Demi"/>
          <w:color w:val="002060"/>
        </w:rPr>
      </w:pPr>
      <w:r w:rsidRPr="003061E9">
        <w:rPr>
          <w:rFonts w:ascii="Trebuchet MS" w:hAnsi="Trebuchet MS" w:cs="FranklinGothic-Demi"/>
          <w:color w:val="002060"/>
        </w:rPr>
        <w:t xml:space="preserve">Conform Rezoluției din 2002 a Parlamentului European și recomandărilor Ghidului European, pentru organizarea unui program de screening al cancerului mamar este necesară organizarea a cel puțin unui centru regional de referință de nivel 4 acreditabil după 2 runde de screening de 2 ani, care să organizeze metodologic și prin procesul de formare specifică de personal alte programe loco-regionale acreditabile după 2 runde de 2 ani după criteriile protocolului: </w:t>
      </w:r>
    </w:p>
    <w:p w14:paraId="7AFF168F"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Demi"/>
          <w:b/>
          <w:i/>
          <w:color w:val="002060"/>
        </w:rPr>
      </w:pPr>
      <w:r w:rsidRPr="003061E9">
        <w:rPr>
          <w:rFonts w:ascii="Trebuchet MS" w:hAnsi="Trebuchet MS" w:cs="FranklinGothic-Demi"/>
          <w:b/>
          <w:i/>
          <w:color w:val="002060"/>
        </w:rPr>
        <w:t>Nivelul 3. Protocol de acreditare programe de screening loco-regionale</w:t>
      </w:r>
    </w:p>
    <w:p w14:paraId="271177D8"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Demi"/>
          <w:color w:val="002060"/>
        </w:rPr>
      </w:pPr>
      <w:r w:rsidRPr="003061E9">
        <w:rPr>
          <w:rFonts w:ascii="Trebuchet MS" w:hAnsi="Trebuchet MS" w:cs="FranklinGothic-Demi"/>
          <w:color w:val="002060"/>
        </w:rPr>
        <w:t>Pentru acreditarea unui centru loco-regional de screening, pe lânga a face dovada existenței resurselor materiale și umane standard trebuie demonstrată prezența unui nivel semnificativ de organizare cu succes a unui screening mamografic cu suport populațional. De asemenea, pentru acreditarea unui program loco-regional este necesar ca atât unitățile de imagistică, cât și cele de evaluare a leziunilor depistate să respecte standardele necesare.</w:t>
      </w:r>
    </w:p>
    <w:p w14:paraId="642F51BD"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Book"/>
          <w:color w:val="002060"/>
        </w:rPr>
      </w:pPr>
      <w:r w:rsidRPr="003061E9">
        <w:rPr>
          <w:rFonts w:ascii="Trebuchet MS" w:hAnsi="Trebuchet MS" w:cs="FranklinGothic-Book"/>
          <w:color w:val="002060"/>
        </w:rPr>
        <w:t>Criteriile de bază pentru acreditare sunt:</w:t>
      </w:r>
    </w:p>
    <w:p w14:paraId="065FA950"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Demi"/>
          <w:i/>
          <w:color w:val="002060"/>
        </w:rPr>
      </w:pPr>
      <w:r w:rsidRPr="003061E9">
        <w:rPr>
          <w:rFonts w:ascii="Trebuchet MS" w:hAnsi="Trebuchet MS" w:cs="FranklinGothic-Demi"/>
          <w:i/>
          <w:color w:val="002060"/>
        </w:rPr>
        <w:t>A) Generale</w:t>
      </w:r>
    </w:p>
    <w:p w14:paraId="1EEF19E3"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Book"/>
          <w:color w:val="002060"/>
        </w:rPr>
      </w:pPr>
      <w:r w:rsidRPr="003061E9">
        <w:rPr>
          <w:rFonts w:ascii="Trebuchet MS" w:hAnsi="Trebuchet MS" w:cs="FranklinGothic-Heavy"/>
          <w:color w:val="002060"/>
        </w:rPr>
        <w:t xml:space="preserve">minim </w:t>
      </w:r>
      <w:r w:rsidRPr="003061E9">
        <w:rPr>
          <w:rFonts w:ascii="Trebuchet MS" w:hAnsi="Trebuchet MS" w:cs="FranklinGothic-Book"/>
          <w:color w:val="002060"/>
        </w:rPr>
        <w:t>5.000 examinări anual;</w:t>
      </w:r>
    </w:p>
    <w:p w14:paraId="55C0D94E"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Book"/>
          <w:color w:val="002060"/>
        </w:rPr>
      </w:pPr>
      <w:r w:rsidRPr="003061E9">
        <w:rPr>
          <w:rFonts w:ascii="Trebuchet MS" w:hAnsi="Trebuchet MS" w:cs="FranklinGothic-Heavy"/>
          <w:color w:val="002060"/>
        </w:rPr>
        <w:t xml:space="preserve">populație țintă minim </w:t>
      </w:r>
      <w:r w:rsidRPr="003061E9">
        <w:rPr>
          <w:rFonts w:ascii="Trebuchet MS" w:hAnsi="Trebuchet MS" w:cs="FranklinGothic-Book"/>
          <w:color w:val="002060"/>
        </w:rPr>
        <w:t>20.000 femei eligibile;</w:t>
      </w:r>
    </w:p>
    <w:p w14:paraId="625D55E2"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Book"/>
          <w:color w:val="002060"/>
        </w:rPr>
      </w:pPr>
      <w:r w:rsidRPr="003061E9">
        <w:rPr>
          <w:rFonts w:ascii="Trebuchet MS" w:hAnsi="Trebuchet MS" w:cs="FranklinGothic-Heavy"/>
          <w:color w:val="002060"/>
        </w:rPr>
        <w:t>cel puțin 2 runde de screening finalizate;</w:t>
      </w:r>
    </w:p>
    <w:p w14:paraId="31B4A30F"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Book"/>
          <w:color w:val="002060"/>
        </w:rPr>
      </w:pPr>
      <w:r w:rsidRPr="003061E9">
        <w:rPr>
          <w:rFonts w:ascii="Trebuchet MS" w:hAnsi="Trebuchet MS" w:cs="FranklinGothic-Book"/>
          <w:color w:val="002060"/>
        </w:rPr>
        <w:t>director de program nominalizat autorizat să suspende unitățile mai mici într-un sistem descentralizat dacă au eșuat încercări repetate de îmbunătățire a calității.</w:t>
      </w:r>
    </w:p>
    <w:p w14:paraId="79E035C3"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Demi"/>
          <w:i/>
          <w:color w:val="002060"/>
        </w:rPr>
      </w:pPr>
      <w:r w:rsidRPr="003061E9">
        <w:rPr>
          <w:rFonts w:ascii="Trebuchet MS" w:hAnsi="Trebuchet MS" w:cs="FranklinGothic-Demi"/>
          <w:i/>
          <w:color w:val="002060"/>
        </w:rPr>
        <w:t>B) Protocol de invitare</w:t>
      </w:r>
    </w:p>
    <w:p w14:paraId="297B6656"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Book"/>
          <w:color w:val="002060"/>
        </w:rPr>
      </w:pPr>
      <w:r w:rsidRPr="003061E9">
        <w:rPr>
          <w:rFonts w:ascii="Trebuchet MS" w:hAnsi="Trebuchet MS" w:cs="FranklinGothic-Heavy"/>
          <w:color w:val="002060"/>
        </w:rPr>
        <w:t>sistem de invitații personalizate și campanii promoționale, sistem de reinvitare a femeilor deja testate;</w:t>
      </w:r>
    </w:p>
    <w:p w14:paraId="7E11CBAD"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Book"/>
          <w:i/>
          <w:color w:val="002060"/>
        </w:rPr>
      </w:pPr>
      <w:r w:rsidRPr="003061E9">
        <w:rPr>
          <w:rFonts w:ascii="Trebuchet MS" w:hAnsi="Trebuchet MS" w:cs="FranklinGothic-Demi"/>
          <w:i/>
          <w:color w:val="002060"/>
        </w:rPr>
        <w:t>C) Control de calitate centralizat al aparaturii</w:t>
      </w:r>
    </w:p>
    <w:p w14:paraId="0BBFB545"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Heavy"/>
          <w:color w:val="002060"/>
        </w:rPr>
      </w:pPr>
      <w:r w:rsidRPr="003061E9">
        <w:rPr>
          <w:rFonts w:ascii="Trebuchet MS" w:hAnsi="Trebuchet MS" w:cs="FranklinGothic-Heavy"/>
          <w:color w:val="002060"/>
        </w:rPr>
        <w:t>calitate conformă recomandărilor din Ghiduri, procedura de asigurare a calității în toate unitățile participante;</w:t>
      </w:r>
    </w:p>
    <w:p w14:paraId="5499D0A3"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Book"/>
          <w:color w:val="002060"/>
        </w:rPr>
      </w:pPr>
      <w:r w:rsidRPr="003061E9">
        <w:rPr>
          <w:rFonts w:ascii="Trebuchet MS" w:hAnsi="Trebuchet MS" w:cs="FranklinGothic-Heavy"/>
          <w:color w:val="002060"/>
        </w:rPr>
        <w:t>echipament mamografic adecvat, condiții de examinare adecvate pentru multiple imagini de către multipli examinatori.</w:t>
      </w:r>
    </w:p>
    <w:p w14:paraId="2BE5DC60"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Demi"/>
          <w:i/>
          <w:color w:val="002060"/>
        </w:rPr>
      </w:pPr>
      <w:r w:rsidRPr="003061E9">
        <w:rPr>
          <w:rFonts w:ascii="Trebuchet MS" w:hAnsi="Trebuchet MS" w:cs="FranklinGothic-Demi"/>
          <w:i/>
          <w:color w:val="002060"/>
        </w:rPr>
        <w:t>D) Tehnicieni, fizicieni, alți membri ai echipei de examinare mamografică</w:t>
      </w:r>
    </w:p>
    <w:p w14:paraId="2C441C94"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Book"/>
          <w:color w:val="002060"/>
        </w:rPr>
      </w:pPr>
      <w:r w:rsidRPr="003061E9">
        <w:rPr>
          <w:rFonts w:ascii="Trebuchet MS" w:hAnsi="Trebuchet MS" w:cs="FranklinGothic-Heavy"/>
          <w:color w:val="002060"/>
        </w:rPr>
        <w:t xml:space="preserve">cel puțin </w:t>
      </w:r>
      <w:r w:rsidRPr="003061E9">
        <w:rPr>
          <w:rFonts w:ascii="Trebuchet MS" w:hAnsi="Trebuchet MS" w:cs="FranklinGothic-Book"/>
          <w:color w:val="002060"/>
        </w:rPr>
        <w:t>40 ore formare/ instruire specifică urmată de protocoale de asigurare a calității și educație medicală continuă – lider de echipă nominalizat.</w:t>
      </w:r>
    </w:p>
    <w:p w14:paraId="4C091B1A"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Demi"/>
          <w:i/>
          <w:color w:val="002060"/>
        </w:rPr>
      </w:pPr>
      <w:r w:rsidRPr="003061E9">
        <w:rPr>
          <w:rFonts w:ascii="Trebuchet MS" w:hAnsi="Trebuchet MS" w:cs="FranklinGothic-Demi"/>
          <w:i/>
          <w:color w:val="002060"/>
        </w:rPr>
        <w:t>E) Radiologi</w:t>
      </w:r>
    </w:p>
    <w:p w14:paraId="14619D46"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Heavy"/>
          <w:color w:val="002060"/>
        </w:rPr>
      </w:pPr>
      <w:r w:rsidRPr="003061E9">
        <w:rPr>
          <w:rFonts w:ascii="Trebuchet MS" w:hAnsi="Trebuchet MS" w:cs="FranklinGothic-Heavy"/>
          <w:color w:val="002060"/>
        </w:rPr>
        <w:t xml:space="preserve">cel puțin 60 ore </w:t>
      </w:r>
      <w:r w:rsidRPr="003061E9">
        <w:rPr>
          <w:rFonts w:ascii="Trebuchet MS" w:hAnsi="Trebuchet MS" w:cs="FranklinGothic-Book"/>
          <w:color w:val="002060"/>
        </w:rPr>
        <w:t xml:space="preserve">formare/ instruire </w:t>
      </w:r>
      <w:r w:rsidRPr="003061E9">
        <w:rPr>
          <w:rFonts w:ascii="Trebuchet MS" w:hAnsi="Trebuchet MS" w:cs="FranklinGothic-Heavy"/>
          <w:color w:val="002060"/>
        </w:rPr>
        <w:t>specifică</w:t>
      </w:r>
    </w:p>
    <w:p w14:paraId="7FDB3E53"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Heavy"/>
          <w:color w:val="002060"/>
        </w:rPr>
      </w:pPr>
      <w:r w:rsidRPr="003061E9">
        <w:rPr>
          <w:rFonts w:ascii="Trebuchet MS" w:hAnsi="Trebuchet MS" w:cs="FranklinGothic-Heavy"/>
          <w:color w:val="002060"/>
        </w:rPr>
        <w:lastRenderedPageBreak/>
        <w:t>citire centralizată sau dublă citire centralizată prin unul sau mai mulți radiologi experimentați cu cel puțin 5.000 mamografii citite anual;</w:t>
      </w:r>
    </w:p>
    <w:p w14:paraId="18F2E353"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Book"/>
          <w:color w:val="002060"/>
        </w:rPr>
      </w:pPr>
      <w:r w:rsidRPr="003061E9">
        <w:rPr>
          <w:rFonts w:ascii="Trebuchet MS" w:hAnsi="Trebuchet MS" w:cs="FranklinGothic-Heavy"/>
          <w:color w:val="002060"/>
        </w:rPr>
        <w:t>în cazul organizării unui program descentralizat care înrolează multiple unități mamografice mai mici de screening, radiologul central cel mai experimentat în dublă citire va asigura calitatea și controlul calității atât al diagnosticului diagnostic, cât și al imaginilor și al protocoalelor de control intern de calitate al unităților participante, dispunând repetarea imaginilor până la atingerea unui nivel standard de calitate.</w:t>
      </w:r>
    </w:p>
    <w:p w14:paraId="3907B3A8"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Demi"/>
          <w:i/>
          <w:color w:val="002060"/>
        </w:rPr>
      </w:pPr>
      <w:r w:rsidRPr="003061E9">
        <w:rPr>
          <w:rFonts w:ascii="Trebuchet MS" w:hAnsi="Trebuchet MS" w:cs="FranklinGothic-Demi"/>
          <w:i/>
          <w:color w:val="002060"/>
        </w:rPr>
        <w:t>F) Trimiteri, feedback</w:t>
      </w:r>
    </w:p>
    <w:p w14:paraId="7783F8F6"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Book"/>
          <w:color w:val="002060"/>
        </w:rPr>
      </w:pPr>
      <w:r w:rsidRPr="003061E9">
        <w:rPr>
          <w:rFonts w:ascii="Trebuchet MS" w:hAnsi="Trebuchet MS" w:cs="FranklinGothic-Heavy"/>
          <w:color w:val="002060"/>
        </w:rPr>
        <w:t>împreună cu rezultatele mamografiilor sunt înregistrate trimiterile, rezultatele evaluărilor și urmărirea pacientelor;</w:t>
      </w:r>
    </w:p>
    <w:p w14:paraId="1CF2F9C5"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Book"/>
          <w:color w:val="002060"/>
        </w:rPr>
      </w:pPr>
      <w:r w:rsidRPr="003061E9">
        <w:rPr>
          <w:rFonts w:ascii="Trebuchet MS" w:hAnsi="Trebuchet MS" w:cs="FranklinGothic-Heavy"/>
          <w:color w:val="002060"/>
        </w:rPr>
        <w:t>trebuie să existe un protocol de trimitere a femeilor cu mamografii diferite de normal de la un astfel de program descentralizat de la nivelul centrelor de nivel 1 spre centre de nivel cel puțin 2 dacă nu 3 care dispun de resurse de evaluare complete a cazurilor și pot respecta protocoalele din program;</w:t>
      </w:r>
    </w:p>
    <w:p w14:paraId="3064AC8B"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Book"/>
          <w:color w:val="002060"/>
        </w:rPr>
      </w:pPr>
      <w:r w:rsidRPr="003061E9">
        <w:rPr>
          <w:rFonts w:ascii="Trebuchet MS" w:hAnsi="Trebuchet MS" w:cs="FranklinGothic-Book"/>
          <w:color w:val="002060"/>
        </w:rPr>
        <w:t>feedback informațional obligatoriu.</w:t>
      </w:r>
    </w:p>
    <w:p w14:paraId="213C3042"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Demi"/>
          <w:i/>
          <w:color w:val="002060"/>
        </w:rPr>
      </w:pPr>
      <w:r w:rsidRPr="003061E9">
        <w:rPr>
          <w:rFonts w:ascii="Trebuchet MS" w:hAnsi="Trebuchet MS" w:cs="FranklinGothic-Demi"/>
          <w:i/>
          <w:color w:val="002060"/>
        </w:rPr>
        <w:t>G) Suport de anatomie-patologică – servicii specializate pentru patologia mamară</w:t>
      </w:r>
    </w:p>
    <w:p w14:paraId="1D140CB3"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Demi"/>
          <w:i/>
          <w:color w:val="002060"/>
        </w:rPr>
      </w:pPr>
      <w:r w:rsidRPr="003061E9">
        <w:rPr>
          <w:rFonts w:ascii="Trebuchet MS" w:hAnsi="Trebuchet MS" w:cs="FranklinGothic-Demi"/>
          <w:i/>
          <w:color w:val="002060"/>
        </w:rPr>
        <w:t>H) Activități multidisciplinare</w:t>
      </w:r>
    </w:p>
    <w:p w14:paraId="2537F5C3"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Book"/>
          <w:color w:val="002060"/>
        </w:rPr>
      </w:pPr>
      <w:r w:rsidRPr="003061E9">
        <w:rPr>
          <w:rFonts w:ascii="Trebuchet MS" w:hAnsi="Trebuchet MS" w:cs="FranklinGothic-Heavy"/>
          <w:color w:val="002060"/>
        </w:rPr>
        <w:t>întâlniri a unui colectiv multidisciplinar de evaluare, diagnostic și servicii terapetice</w:t>
      </w:r>
    </w:p>
    <w:p w14:paraId="6EDBFF4C"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Book"/>
          <w:i/>
          <w:color w:val="002060"/>
        </w:rPr>
      </w:pPr>
      <w:r w:rsidRPr="003061E9">
        <w:rPr>
          <w:rFonts w:ascii="Trebuchet MS" w:hAnsi="Trebuchet MS" w:cs="FranklinGothic-Demi"/>
          <w:i/>
          <w:color w:val="002060"/>
        </w:rPr>
        <w:t>I) Identificarea și analiza periodică a cancerelor și a celor depistate prin screening</w:t>
      </w:r>
    </w:p>
    <w:p w14:paraId="08DDEF10"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Demi"/>
          <w:i/>
          <w:color w:val="002060"/>
        </w:rPr>
      </w:pPr>
      <w:r w:rsidRPr="003061E9">
        <w:rPr>
          <w:rFonts w:ascii="Trebuchet MS" w:hAnsi="Trebuchet MS" w:cs="FranklinGothic-Demi"/>
          <w:i/>
          <w:color w:val="002060"/>
        </w:rPr>
        <w:t>J) Suport epidemiologic</w:t>
      </w:r>
    </w:p>
    <w:p w14:paraId="4528F461"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Book"/>
          <w:color w:val="002060"/>
        </w:rPr>
      </w:pPr>
      <w:r w:rsidRPr="003061E9">
        <w:rPr>
          <w:rFonts w:ascii="Trebuchet MS" w:hAnsi="Trebuchet MS" w:cs="FranklinGothic-Book"/>
          <w:color w:val="002060"/>
        </w:rPr>
        <w:t>asigurat</w:t>
      </w:r>
      <w:r w:rsidRPr="003061E9">
        <w:rPr>
          <w:rFonts w:ascii="Trebuchet MS" w:hAnsi="Trebuchet MS" w:cs="FranklinGothic-Heavy"/>
          <w:color w:val="002060"/>
        </w:rPr>
        <w:t xml:space="preserve"> satisfăcător pentru organizarea și implementarea unui program de screening conform Ghidurilor Europene;</w:t>
      </w:r>
    </w:p>
    <w:p w14:paraId="4F341696"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Book"/>
          <w:color w:val="002060"/>
        </w:rPr>
      </w:pPr>
      <w:r w:rsidRPr="003061E9">
        <w:rPr>
          <w:rFonts w:ascii="Trebuchet MS" w:hAnsi="Trebuchet MS" w:cs="FranklinGothic-Book"/>
          <w:color w:val="002060"/>
        </w:rPr>
        <w:t>culegerea și monitorizarea datelor;</w:t>
      </w:r>
    </w:p>
    <w:p w14:paraId="1C53612B" w14:textId="77777777" w:rsidR="00D81AF0" w:rsidRPr="003061E9" w:rsidRDefault="00D81AF0" w:rsidP="002610C6">
      <w:pPr>
        <w:pStyle w:val="ListParagraph"/>
        <w:numPr>
          <w:ilvl w:val="0"/>
          <w:numId w:val="25"/>
        </w:numPr>
        <w:autoSpaceDE w:val="0"/>
        <w:autoSpaceDN w:val="0"/>
        <w:adjustRightInd w:val="0"/>
        <w:spacing w:before="120" w:after="120" w:line="240" w:lineRule="auto"/>
        <w:contextualSpacing w:val="0"/>
        <w:jc w:val="both"/>
        <w:rPr>
          <w:rFonts w:ascii="Trebuchet MS" w:hAnsi="Trebuchet MS" w:cs="FranklinGothic-Book"/>
          <w:color w:val="002060"/>
        </w:rPr>
      </w:pPr>
      <w:r w:rsidRPr="003061E9">
        <w:rPr>
          <w:rFonts w:ascii="Trebuchet MS" w:hAnsi="Trebuchet MS" w:cs="FranklinGothic-Book"/>
          <w:color w:val="002060"/>
        </w:rPr>
        <w:t>evaluarea și raportarea anuală a performanțelor programului de screening.</w:t>
      </w:r>
    </w:p>
    <w:p w14:paraId="45C37EF2"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Demi"/>
          <w:color w:val="002060"/>
        </w:rPr>
      </w:pPr>
      <w:r w:rsidRPr="003061E9">
        <w:rPr>
          <w:rFonts w:ascii="Trebuchet MS" w:hAnsi="Trebuchet MS" w:cs="FranklinGothic-Demi"/>
          <w:color w:val="002060"/>
        </w:rPr>
        <w:t xml:space="preserve">Pentru acreditarea unui Centru regional de referință pentru screening-ul mamar conform Protocolului de acreditare centre regionale de referință pentru </w:t>
      </w:r>
      <w:r w:rsidRPr="003061E9">
        <w:rPr>
          <w:rFonts w:ascii="Trebuchet MS" w:hAnsi="Trebuchet MS" w:cs="FranklinGothic-Demi"/>
          <w:b/>
          <w:color w:val="002060"/>
        </w:rPr>
        <w:t>screening de nivel 4</w:t>
      </w:r>
      <w:r w:rsidRPr="003061E9">
        <w:rPr>
          <w:rFonts w:ascii="Trebuchet MS" w:hAnsi="Trebuchet MS" w:cs="FranklinGothic-Demi"/>
          <w:color w:val="002060"/>
        </w:rPr>
        <w:t xml:space="preserve"> sunt necesare criteriile de la nivelul 3 cu excepția numărului de teste care este dublu, 10.000 mamografii. În plus, este necesară dovedirea capacitatății și expertizei de organizare metodologică regională și de formare/instruire specifică a personalui implicat în programele de screening tot în conformitate cu criteriile expuse mai sus.</w:t>
      </w:r>
    </w:p>
    <w:p w14:paraId="77E9D8F6"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Demi"/>
          <w:color w:val="002060"/>
        </w:rPr>
      </w:pPr>
      <w:r w:rsidRPr="003061E9">
        <w:rPr>
          <w:rFonts w:ascii="Trebuchet MS" w:hAnsi="Trebuchet MS" w:cs="FranklinGothic-Demi"/>
          <w:color w:val="002060"/>
        </w:rPr>
        <w:t>Centrele regionale acreditate European de nivel 4 din cadrul fiecărui Stat Membru primesc dreptul de a acredita la rândul lor centrele de mamografie/screening din statul respectiv prin sistemul de vizite succesive de la nivelul 5 de acreditare din Ghiduri, ceea ce asigură în strategiile pe timp mediu și lung capacitatea necesară extinderii regionale/naționale a programului, asigurând resursele metodologice/organizatorice necesare și de formare/ instuire specifică a personalului.</w:t>
      </w:r>
    </w:p>
    <w:p w14:paraId="61354768" w14:textId="77777777" w:rsidR="00D81AF0" w:rsidRPr="003061E9" w:rsidRDefault="00D81AF0" w:rsidP="00DC0C87">
      <w:pPr>
        <w:autoSpaceDE w:val="0"/>
        <w:autoSpaceDN w:val="0"/>
        <w:adjustRightInd w:val="0"/>
        <w:spacing w:before="120" w:after="120" w:line="240" w:lineRule="auto"/>
        <w:jc w:val="both"/>
        <w:rPr>
          <w:rFonts w:ascii="Trebuchet MS" w:hAnsi="Trebuchet MS" w:cs="FranklinGothic-Demi"/>
          <w:color w:val="002060"/>
        </w:rPr>
      </w:pPr>
      <w:r w:rsidRPr="003061E9">
        <w:rPr>
          <w:rFonts w:ascii="Trebuchet MS" w:hAnsi="Trebuchet MS" w:cs="FranklinGothic-Demi"/>
          <w:color w:val="002060"/>
        </w:rPr>
        <w:t>Elaborarea strategiei de screening al cancerului mamar face parte din tabloul comprehensiv al măsurilor de control al cancerului promovate la nivel european, după cum urmează:</w:t>
      </w:r>
    </w:p>
    <w:p w14:paraId="54014C4D" w14:textId="77777777" w:rsidR="00D81AF0" w:rsidRPr="003061E9" w:rsidRDefault="00D81AF0" w:rsidP="00DC0C87">
      <w:pPr>
        <w:suppressLineNumbers/>
        <w:suppressAutoHyphens/>
        <w:spacing w:before="120" w:after="120" w:line="240" w:lineRule="auto"/>
        <w:jc w:val="both"/>
        <w:rPr>
          <w:rFonts w:ascii="Trebuchet MS" w:eastAsia="Times New Roman" w:hAnsi="Trebuchet MS"/>
          <w:color w:val="002060"/>
          <w:lang w:eastAsia="ar-SA"/>
        </w:rPr>
      </w:pPr>
      <w:r w:rsidRPr="003061E9">
        <w:rPr>
          <w:rFonts w:ascii="Trebuchet MS" w:eastAsia="Times New Roman" w:hAnsi="Trebuchet MS"/>
          <w:color w:val="002060"/>
          <w:lang w:eastAsia="ar-SA"/>
        </w:rPr>
        <w:t xml:space="preserve">În perioada 2009-2013, Comisia Europeană a desfășurat </w:t>
      </w:r>
      <w:r w:rsidRPr="003061E9">
        <w:rPr>
          <w:rFonts w:ascii="Trebuchet MS" w:eastAsia="Times New Roman" w:hAnsi="Trebuchet MS"/>
          <w:i/>
          <w:color w:val="002060"/>
          <w:lang w:eastAsia="ar-SA"/>
        </w:rPr>
        <w:t xml:space="preserve">"Parteneriatul european pentru acțiune împotriva cancerului" </w:t>
      </w:r>
      <w:r w:rsidRPr="003061E9">
        <w:rPr>
          <w:rFonts w:ascii="Trebuchet MS" w:eastAsia="Times New Roman" w:hAnsi="Trebuchet MS"/>
          <w:color w:val="002060"/>
          <w:lang w:eastAsia="ar-SA"/>
        </w:rPr>
        <w:t xml:space="preserve">(EPAAC), finanțat ca o acțiune comună în cadrul Programului de sănătate al UE, în scop de elaborare a Planurilor Naționale de Control al Cancerului. Acesta a acordat o atenție specială programelor de screening pentru cancer, fiind subliniată importanța în scăderea </w:t>
      </w:r>
      <w:r w:rsidRPr="003061E9">
        <w:rPr>
          <w:rFonts w:ascii="Trebuchet MS" w:eastAsia="Times New Roman" w:hAnsi="Trebuchet MS"/>
          <w:color w:val="002060"/>
          <w:lang w:eastAsia="ar-SA"/>
        </w:rPr>
        <w:lastRenderedPageBreak/>
        <w:t xml:space="preserve">incidenței și a mortalității prin cancer. Cu acest prilej Comisia Europeană a adoptat Comunicarea către Parlamentul European, Consiliul Europei, Comitetul Economic și Social European și Comitetul Regiunilor privind </w:t>
      </w:r>
      <w:r w:rsidRPr="003061E9">
        <w:rPr>
          <w:rFonts w:ascii="Trebuchet MS" w:eastAsia="Times New Roman" w:hAnsi="Trebuchet MS"/>
          <w:i/>
          <w:color w:val="002060"/>
          <w:lang w:eastAsia="ar-SA"/>
        </w:rPr>
        <w:t>Acțiunea Europeană împotriva Cancerului: parteneriatul European</w:t>
      </w:r>
      <w:r w:rsidRPr="003061E9">
        <w:rPr>
          <w:rFonts w:ascii="Trebuchet MS" w:eastAsia="Times New Roman" w:hAnsi="Trebuchet MS"/>
          <w:color w:val="002060"/>
          <w:lang w:eastAsia="ar-SA"/>
        </w:rPr>
        <w:t xml:space="preserve">. Acest raport prezintă progresul european către atingerea obiectivului declarat al inițiativei europene de a reduce incidența cancerului cu 15% până în anul 2020. </w:t>
      </w:r>
    </w:p>
    <w:p w14:paraId="50D918E9" w14:textId="77777777" w:rsidR="00D81AF0" w:rsidRPr="003061E9" w:rsidRDefault="00D81AF0" w:rsidP="00DC0C87">
      <w:pPr>
        <w:suppressLineNumbers/>
        <w:suppressAutoHyphens/>
        <w:spacing w:before="120" w:after="120" w:line="240" w:lineRule="auto"/>
        <w:jc w:val="both"/>
        <w:rPr>
          <w:rFonts w:ascii="Trebuchet MS" w:eastAsia="Times New Roman" w:hAnsi="Trebuchet MS"/>
          <w:color w:val="002060"/>
          <w:lang w:eastAsia="ar-SA"/>
        </w:rPr>
      </w:pPr>
      <w:r w:rsidRPr="003061E9">
        <w:rPr>
          <w:rFonts w:ascii="Trebuchet MS" w:eastAsia="Times New Roman" w:hAnsi="Trebuchet MS"/>
          <w:color w:val="002060"/>
          <w:lang w:eastAsia="ar-SA"/>
        </w:rPr>
        <w:t xml:space="preserve">Acțiunea comună EPAAC a fost continuată cu acțiunea comună CANcerCONtrol (CANCON), care  s-a finalizat în februarie 2017 prin publicarea unui </w:t>
      </w:r>
      <w:r w:rsidRPr="003061E9">
        <w:rPr>
          <w:rFonts w:ascii="Trebuchet MS" w:eastAsia="Times New Roman" w:hAnsi="Trebuchet MS"/>
          <w:i/>
          <w:color w:val="002060"/>
          <w:lang w:eastAsia="ar-SA"/>
        </w:rPr>
        <w:t>Ghid European al Planurilor de Cancer</w:t>
      </w:r>
      <w:r w:rsidRPr="003061E9">
        <w:rPr>
          <w:rFonts w:ascii="Trebuchet MS" w:eastAsia="Times New Roman" w:hAnsi="Trebuchet MS"/>
          <w:color w:val="002060"/>
          <w:lang w:eastAsia="ar-SA"/>
        </w:rPr>
        <w:t xml:space="preserve"> și cu  Declarații de politici de sănătate care, toate împreună, susțin în continuare organizarea programelor de screening pentru cele trei localizări tumorale. </w:t>
      </w:r>
    </w:p>
    <w:p w14:paraId="339D94E9" w14:textId="77777777" w:rsidR="00D81AF0" w:rsidRPr="003061E9" w:rsidRDefault="00D81AF0" w:rsidP="00DC0C87">
      <w:pPr>
        <w:shd w:val="clear" w:color="auto" w:fill="FFFFFF"/>
        <w:spacing w:before="120" w:after="120" w:line="240" w:lineRule="auto"/>
        <w:jc w:val="both"/>
        <w:rPr>
          <w:rFonts w:ascii="Trebuchet MS" w:eastAsia="Times New Roman" w:hAnsi="Trebuchet MS"/>
          <w:color w:val="002060"/>
        </w:rPr>
      </w:pPr>
      <w:r w:rsidRPr="003061E9">
        <w:rPr>
          <w:rFonts w:ascii="Trebuchet MS" w:eastAsia="Times New Roman" w:hAnsi="Trebuchet MS"/>
          <w:color w:val="002060"/>
        </w:rPr>
        <w:t xml:space="preserve">România are din 2016 un proiect de  Plan Național de Control al Cancerului (PNCC) aflat în curs de adoptare. Prezentul ghid se înscrie în strategiile de testare prin programe de screening recomandate de Comisia de specialitate oncologie a Ministerului Sănătății și au fost elaborate în perioada 2009-2016 sub forma unui capitol specific privind prevenția secundară din Planul Național de Control al Cancerului. Strategiile cuprinse în PNCC au fost dezvoltate în cadrul acțiunii comune a Parteneriatului European de Acțiune contra Cancerului (EPAAC) și au fost finalizate și comunicate public în 2016 sub egida Proiectului CANCON. Prezentul ghid face parte din strategiile pe termen scurt ale Guvernului României pe linie de control al cancerului înscrise în Platforma de Guvernare. </w:t>
      </w:r>
    </w:p>
    <w:p w14:paraId="3F66888F" w14:textId="77777777" w:rsidR="00D81AF0" w:rsidRPr="003061E9" w:rsidRDefault="00D81AF0" w:rsidP="00DC0C87">
      <w:pPr>
        <w:suppressLineNumbers/>
        <w:suppressAutoHyphens/>
        <w:spacing w:before="120" w:after="120" w:line="240" w:lineRule="auto"/>
        <w:jc w:val="both"/>
        <w:rPr>
          <w:rFonts w:ascii="Trebuchet MS" w:eastAsia="Times New Roman" w:hAnsi="Trebuchet MS"/>
          <w:color w:val="002060"/>
          <w:lang w:eastAsia="ar-SA"/>
        </w:rPr>
      </w:pPr>
      <w:r w:rsidRPr="003061E9">
        <w:rPr>
          <w:rFonts w:ascii="Trebuchet MS" w:eastAsia="Times New Roman" w:hAnsi="Trebuchet MS"/>
          <w:color w:val="002060"/>
          <w:lang w:eastAsia="ar-SA"/>
        </w:rPr>
        <w:t xml:space="preserve">Apelul aferent ghidului prezent se înscrie în Politica sectorială europeană care recomandă insistent Statelor Membre să urmărească cu predilecție prevenirea cancerului și să se concentreze pe dezvoltarea si implementarea programelor populaționale de screening. Programele performante de screening pot salva vieți, productivitate și banii cheltuiți de individ și societate pentru a trata stadiile avansate ale bolii. </w:t>
      </w:r>
    </w:p>
    <w:p w14:paraId="5B91AE97" w14:textId="77777777" w:rsidR="00D81AF0" w:rsidRPr="003061E9" w:rsidRDefault="00D81AF0" w:rsidP="00DC0C87">
      <w:pPr>
        <w:suppressLineNumbers/>
        <w:suppressAutoHyphens/>
        <w:spacing w:before="120" w:after="120" w:line="240" w:lineRule="auto"/>
        <w:jc w:val="both"/>
        <w:rPr>
          <w:rFonts w:ascii="Trebuchet MS" w:eastAsia="Times New Roman" w:hAnsi="Trebuchet MS"/>
          <w:color w:val="002060"/>
          <w:lang w:eastAsia="ar-SA"/>
        </w:rPr>
      </w:pPr>
      <w:r w:rsidRPr="003061E9">
        <w:rPr>
          <w:rFonts w:ascii="Trebuchet MS" w:eastAsia="Times New Roman" w:hAnsi="Trebuchet MS"/>
          <w:color w:val="002060"/>
          <w:lang w:eastAsia="ar-SA"/>
        </w:rPr>
        <w:t>Experții Băncii Mondiale consideră că există diferențe semnificative de sănătate la accesul la serviciile de sănătate. Persoanele cu venituri scăzute sau foarte scăzute cu afecțiuni cronice au un risc de două ori mai mare de a nu accesa serviciile de sănătate (aproximativ 4 din 10), comparativ cu grupul cu venituri mai mari. Programe de screening organizat sunt menite să deschidă accesul la aceste servicii, indiferent de determinanta socio-economică, cum ar fi: venituri, etnie, loc de reședință și de a face astfel să reducă diferențele și inechitățile.</w:t>
      </w:r>
    </w:p>
    <w:p w14:paraId="7EE3AC1F" w14:textId="77777777" w:rsidR="00D81AF0" w:rsidRPr="003061E9" w:rsidRDefault="00D81AF0" w:rsidP="00DC0C87">
      <w:pPr>
        <w:suppressLineNumbers/>
        <w:suppressAutoHyphens/>
        <w:spacing w:before="120" w:after="120" w:line="240" w:lineRule="auto"/>
        <w:jc w:val="both"/>
        <w:rPr>
          <w:rFonts w:ascii="Trebuchet MS" w:eastAsia="Times New Roman" w:hAnsi="Trebuchet MS"/>
          <w:color w:val="002060"/>
          <w:lang w:eastAsia="ar-SA"/>
        </w:rPr>
      </w:pPr>
      <w:r w:rsidRPr="003061E9">
        <w:rPr>
          <w:rFonts w:ascii="Trebuchet MS" w:eastAsia="Times New Roman" w:hAnsi="Trebuchet MS"/>
          <w:color w:val="002060"/>
          <w:lang w:eastAsia="ar-SA"/>
        </w:rPr>
        <w:t xml:space="preserve">Comisia Europeană a publicat în 2003 Directiva care recomandă Statelor Membre organizarea de </w:t>
      </w:r>
      <w:r w:rsidRPr="003061E9">
        <w:rPr>
          <w:rFonts w:ascii="Trebuchet MS" w:eastAsia="Times New Roman" w:hAnsi="Trebuchet MS"/>
          <w:i/>
          <w:color w:val="002060"/>
          <w:lang w:eastAsia="ar-SA"/>
        </w:rPr>
        <w:t>programe populaționale de screening al cancerului de col uterin, cancerul de sân și cancerul colorectal</w:t>
      </w:r>
      <w:r w:rsidRPr="003061E9">
        <w:rPr>
          <w:rStyle w:val="FootnoteReference"/>
          <w:rFonts w:ascii="Trebuchet MS" w:eastAsia="Times New Roman" w:hAnsi="Trebuchet MS"/>
          <w:i/>
          <w:noProof w:val="0"/>
          <w:color w:val="002060"/>
          <w:sz w:val="22"/>
          <w:szCs w:val="22"/>
          <w:lang w:val="ro-RO"/>
        </w:rPr>
        <w:footnoteReference w:id="4"/>
      </w:r>
      <w:r w:rsidRPr="003061E9">
        <w:rPr>
          <w:rFonts w:ascii="Trebuchet MS" w:eastAsia="Times New Roman" w:hAnsi="Trebuchet MS"/>
          <w:i/>
          <w:color w:val="002060"/>
          <w:lang w:eastAsia="ar-SA"/>
        </w:rPr>
        <w:t xml:space="preserve"> </w:t>
      </w:r>
      <w:r w:rsidRPr="003061E9">
        <w:rPr>
          <w:rFonts w:ascii="Trebuchet MS" w:eastAsia="Times New Roman" w:hAnsi="Trebuchet MS"/>
          <w:color w:val="002060"/>
          <w:lang w:eastAsia="ar-SA"/>
        </w:rPr>
        <w:t>care să asigure întregii populații la risc acces echitabil la servicii preventive gratuite. Aceasta implică atât depistarea precoce a riscurilor de cancer, cât și urmărirea, diagnosticarea și tratamentul leziunilor cu potențial oncologic.</w:t>
      </w:r>
    </w:p>
    <w:p w14:paraId="7F4F1639" w14:textId="77777777" w:rsidR="00D81AF0" w:rsidRPr="003061E9" w:rsidRDefault="00D81AF0" w:rsidP="00DC0C87">
      <w:pPr>
        <w:suppressLineNumbers/>
        <w:suppressAutoHyphens/>
        <w:spacing w:before="120" w:after="120" w:line="240" w:lineRule="auto"/>
        <w:jc w:val="both"/>
        <w:rPr>
          <w:rFonts w:ascii="Trebuchet MS" w:eastAsia="Times New Roman" w:hAnsi="Trebuchet MS"/>
          <w:color w:val="002060"/>
          <w:lang w:eastAsia="ar-SA"/>
        </w:rPr>
      </w:pPr>
      <w:r w:rsidRPr="003061E9">
        <w:rPr>
          <w:rFonts w:ascii="Trebuchet MS" w:eastAsia="Times New Roman" w:hAnsi="Trebuchet MS"/>
          <w:color w:val="002060"/>
          <w:lang w:eastAsia="ar-SA"/>
        </w:rPr>
        <w:t>Comisia Europeană a finanțat și sprijinit dezvoltarea Ghidurilor Europene de Asigurare a Calității în programele de screening pentru cancerul de col uterin, cancerul de sân și cancerul colorectal, bazate pe evidențe științifice. Aceste ghiduri sunt permanent revizuite și actualizate, incorporând toate evidențele științifice existente. Ultima revizuire a Ghidului european de asigurare a calității în programele de screening pentru cancerul de sân a fost în anul 2014.</w:t>
      </w:r>
    </w:p>
    <w:p w14:paraId="18147761" w14:textId="77777777" w:rsidR="00D81AF0" w:rsidRPr="003061E9" w:rsidRDefault="00D81AF0" w:rsidP="00DC0C87">
      <w:pPr>
        <w:suppressLineNumbers/>
        <w:suppressAutoHyphens/>
        <w:spacing w:before="120" w:after="120" w:line="240" w:lineRule="auto"/>
        <w:jc w:val="both"/>
        <w:rPr>
          <w:rFonts w:ascii="Trebuchet MS" w:eastAsia="Times New Roman" w:hAnsi="Trebuchet MS"/>
          <w:color w:val="002060"/>
          <w:lang w:eastAsia="ar-SA"/>
        </w:rPr>
      </w:pPr>
      <w:r w:rsidRPr="003061E9">
        <w:rPr>
          <w:rFonts w:ascii="Trebuchet MS" w:eastAsia="Times New Roman" w:hAnsi="Trebuchet MS"/>
          <w:color w:val="002060"/>
          <w:lang w:eastAsia="ar-SA"/>
        </w:rPr>
        <w:t>În ultimul Raport privind stadiul implementării în Statele Membre de programe de screening organizat al cancerului în conformitate cu Recomandarea Consiliului European</w:t>
      </w:r>
      <w:r w:rsidRPr="003061E9">
        <w:rPr>
          <w:rFonts w:ascii="Trebuchet MS" w:eastAsia="Times New Roman" w:hAnsi="Trebuchet MS" w:cs="PF Square Sans Pro Medium"/>
          <w:color w:val="002060"/>
          <w:vertAlign w:val="superscript"/>
          <w:lang w:eastAsia="ar-SA"/>
        </w:rPr>
        <w:footnoteReference w:id="5"/>
      </w:r>
      <w:r w:rsidRPr="003061E9">
        <w:rPr>
          <w:rFonts w:ascii="Trebuchet MS" w:eastAsia="Times New Roman" w:hAnsi="Trebuchet MS"/>
          <w:color w:val="002060"/>
          <w:lang w:eastAsia="ar-SA"/>
        </w:rPr>
        <w:t xml:space="preserve">. România figurează în acest raport printre puținele State Membre UE care nu au încă programe populaționale  de screening organizat pentru cancerele de sân și colorectal, cu excepția centrului pilot regional Cluj pentru screening-ul cancerului de sân. Organizarea unui program organizat de screening pentru </w:t>
      </w:r>
      <w:r w:rsidRPr="003061E9">
        <w:rPr>
          <w:rFonts w:ascii="Trebuchet MS" w:eastAsia="Times New Roman" w:hAnsi="Trebuchet MS"/>
          <w:color w:val="002060"/>
          <w:lang w:eastAsia="ar-SA"/>
        </w:rPr>
        <w:lastRenderedPageBreak/>
        <w:t>cancerul de sân a fost pilotată în regiunea de Nord-Vest, în cadrul unui proiect finanțat prin mecanismul financiar Norway – EEA, rezultatele acestui pilot sub forma unui studiu de fezabilitate urmând să fie fost preluate și dezvoltate în cadrul viitorului program de extindere a screening-ului cancerului de sân. Prezentul apel este în acord recomandările europene și răspunde nevoii de a organiza programe de screening pentru cele 3 localizări menționate ale cancerului.</w:t>
      </w:r>
    </w:p>
    <w:p w14:paraId="5C009A6A" w14:textId="77777777" w:rsidR="003C3752" w:rsidRPr="003061E9" w:rsidRDefault="003C3752" w:rsidP="00DC0C87">
      <w:pPr>
        <w:pStyle w:val="BodyText"/>
        <w:spacing w:before="120" w:line="240" w:lineRule="auto"/>
        <w:jc w:val="both"/>
        <w:outlineLvl w:val="1"/>
        <w:rPr>
          <w:rFonts w:ascii="Trebuchet MS" w:hAnsi="Trebuchet MS"/>
          <w:b/>
          <w:color w:val="002060"/>
        </w:rPr>
      </w:pPr>
      <w:bookmarkStart w:id="4" w:name="_Toc489528443"/>
      <w:bookmarkStart w:id="5" w:name="_Toc492031711"/>
      <w:r w:rsidRPr="003061E9">
        <w:rPr>
          <w:rFonts w:ascii="Trebuchet MS" w:hAnsi="Trebuchet MS"/>
          <w:b/>
          <w:color w:val="002060"/>
        </w:rPr>
        <w:t xml:space="preserve">1.1. </w:t>
      </w:r>
      <w:r w:rsidRPr="003061E9">
        <w:rPr>
          <w:rFonts w:ascii="Trebuchet MS" w:hAnsi="Trebuchet MS"/>
          <w:b/>
          <w:color w:val="002060"/>
        </w:rPr>
        <w:tab/>
        <w:t xml:space="preserve"> Axa prioritară, prioritatea de investiții, obiectiv specific, rezultat așteptat</w:t>
      </w:r>
      <w:bookmarkEnd w:id="4"/>
      <w:bookmarkEnd w:id="5"/>
    </w:p>
    <w:p w14:paraId="1E30B072" w14:textId="77777777" w:rsidR="003C3752" w:rsidRPr="003061E9" w:rsidRDefault="003C3752" w:rsidP="00DC0C87">
      <w:pPr>
        <w:numPr>
          <w:ilvl w:val="0"/>
          <w:numId w:val="2"/>
        </w:numPr>
        <w:suppressAutoHyphens/>
        <w:spacing w:before="120" w:after="120" w:line="240" w:lineRule="auto"/>
        <w:jc w:val="both"/>
        <w:rPr>
          <w:rFonts w:ascii="Trebuchet MS" w:hAnsi="Trebuchet MS"/>
          <w:b/>
          <w:color w:val="002060"/>
        </w:rPr>
      </w:pPr>
      <w:r w:rsidRPr="003061E9">
        <w:rPr>
          <w:rFonts w:ascii="Trebuchet MS" w:hAnsi="Trebuchet MS"/>
          <w:b/>
          <w:color w:val="002060"/>
        </w:rPr>
        <w:t>Axa prioritară 4</w:t>
      </w:r>
      <w:r w:rsidRPr="003061E9">
        <w:rPr>
          <w:rFonts w:ascii="Trebuchet MS" w:hAnsi="Trebuchet MS"/>
          <w:color w:val="002060"/>
        </w:rPr>
        <w:t>: Incluziunea socială și combaterea sărăciei</w:t>
      </w:r>
    </w:p>
    <w:p w14:paraId="4CEDDA62" w14:textId="77777777" w:rsidR="003C3752" w:rsidRPr="003061E9" w:rsidRDefault="003C3752" w:rsidP="00DC0C87">
      <w:pPr>
        <w:numPr>
          <w:ilvl w:val="0"/>
          <w:numId w:val="2"/>
        </w:numPr>
        <w:suppressAutoHyphens/>
        <w:spacing w:before="120" w:after="120" w:line="240" w:lineRule="auto"/>
        <w:jc w:val="both"/>
        <w:rPr>
          <w:rFonts w:ascii="Trebuchet MS" w:hAnsi="Trebuchet MS"/>
          <w:b/>
          <w:color w:val="002060"/>
        </w:rPr>
      </w:pPr>
      <w:r w:rsidRPr="003061E9">
        <w:rPr>
          <w:rFonts w:ascii="Trebuchet MS" w:hAnsi="Trebuchet MS"/>
          <w:b/>
          <w:color w:val="002060"/>
        </w:rPr>
        <w:t xml:space="preserve">Obiectivul tematic 9: </w:t>
      </w:r>
      <w:r w:rsidRPr="003061E9">
        <w:rPr>
          <w:rFonts w:ascii="Trebuchet MS" w:hAnsi="Trebuchet MS"/>
          <w:color w:val="002060"/>
        </w:rPr>
        <w:t>Promovarea incluziunii sociale, combaterea sărăciei și a oricărei forme de discriminare</w:t>
      </w:r>
    </w:p>
    <w:p w14:paraId="5BDFBAB1" w14:textId="77777777" w:rsidR="003C3752" w:rsidRPr="003061E9" w:rsidRDefault="003C3752" w:rsidP="00DC0C87">
      <w:pPr>
        <w:numPr>
          <w:ilvl w:val="0"/>
          <w:numId w:val="2"/>
        </w:numPr>
        <w:suppressAutoHyphens/>
        <w:spacing w:before="120" w:after="120" w:line="240" w:lineRule="auto"/>
        <w:jc w:val="both"/>
        <w:rPr>
          <w:rFonts w:ascii="Trebuchet MS" w:hAnsi="Trebuchet MS"/>
          <w:b/>
          <w:color w:val="002060"/>
        </w:rPr>
      </w:pPr>
      <w:r w:rsidRPr="003061E9">
        <w:rPr>
          <w:rFonts w:ascii="Trebuchet MS" w:hAnsi="Trebuchet MS"/>
          <w:b/>
          <w:color w:val="002060"/>
        </w:rPr>
        <w:t xml:space="preserve">Prioritatea de investiții 9.iv: </w:t>
      </w:r>
      <w:r w:rsidRPr="003061E9">
        <w:rPr>
          <w:rFonts w:ascii="Trebuchet MS" w:hAnsi="Trebuchet MS"/>
          <w:color w:val="002060"/>
        </w:rPr>
        <w:t>Creșterea accesului la servicii accesibile, durabile și de înaltă calitate, inclusiv asistență medicală și servicii sociale de interes general</w:t>
      </w:r>
    </w:p>
    <w:p w14:paraId="3109F104" w14:textId="77777777" w:rsidR="003C3752" w:rsidRPr="003061E9" w:rsidRDefault="003C3752" w:rsidP="00DC0C87">
      <w:pPr>
        <w:numPr>
          <w:ilvl w:val="0"/>
          <w:numId w:val="2"/>
        </w:numPr>
        <w:suppressAutoHyphens/>
        <w:spacing w:before="120" w:after="120" w:line="240" w:lineRule="auto"/>
        <w:jc w:val="both"/>
        <w:rPr>
          <w:rFonts w:ascii="Trebuchet MS" w:hAnsi="Trebuchet MS"/>
          <w:color w:val="002060"/>
          <w:kern w:val="1"/>
        </w:rPr>
      </w:pPr>
      <w:r w:rsidRPr="003061E9">
        <w:rPr>
          <w:rFonts w:ascii="Trebuchet MS" w:hAnsi="Trebuchet MS"/>
          <w:b/>
          <w:color w:val="002060"/>
        </w:rPr>
        <w:t xml:space="preserve">Obiectivul specific: </w:t>
      </w:r>
    </w:p>
    <w:p w14:paraId="657002B0" w14:textId="77777777" w:rsidR="003C3752" w:rsidRPr="003061E9" w:rsidRDefault="003C3752" w:rsidP="00DC0C87">
      <w:pPr>
        <w:suppressAutoHyphens/>
        <w:spacing w:before="120" w:after="120" w:line="240" w:lineRule="auto"/>
        <w:jc w:val="both"/>
        <w:rPr>
          <w:rFonts w:ascii="Trebuchet MS" w:hAnsi="Trebuchet MS"/>
          <w:i/>
          <w:color w:val="002060"/>
          <w:kern w:val="1"/>
        </w:rPr>
      </w:pPr>
      <w:r w:rsidRPr="003061E9">
        <w:rPr>
          <w:rFonts w:ascii="Trebuchet MS" w:hAnsi="Trebuchet MS"/>
          <w:color w:val="002060"/>
        </w:rPr>
        <w:t>În cadrul prezentului apel de proiecte este vizat un singur obiectiv specific:</w:t>
      </w:r>
      <w:r w:rsidRPr="003061E9">
        <w:rPr>
          <w:rFonts w:ascii="Trebuchet MS" w:hAnsi="Trebuchet MS"/>
          <w:b/>
          <w:color w:val="002060"/>
        </w:rPr>
        <w:t xml:space="preserve"> Obiectivul specific 4.9: </w:t>
      </w:r>
      <w:r w:rsidRPr="003061E9">
        <w:rPr>
          <w:rFonts w:ascii="Trebuchet MS" w:hAnsi="Trebuchet MS"/>
          <w:i/>
          <w:color w:val="002060"/>
        </w:rPr>
        <w:t>Creșterea numărului de persoane care beneficiază de programe de sănătate și de servicii orientate către prevenție, depistare precoce (screening), diagnostic și tratament precoce pentru principalele patologii</w:t>
      </w:r>
    </w:p>
    <w:p w14:paraId="15240AC8" w14:textId="77777777" w:rsidR="003C3752" w:rsidRPr="003061E9" w:rsidRDefault="003C3752" w:rsidP="00DC0C87">
      <w:pPr>
        <w:suppressAutoHyphens/>
        <w:spacing w:before="120" w:after="120" w:line="240" w:lineRule="auto"/>
        <w:jc w:val="both"/>
        <w:rPr>
          <w:rFonts w:ascii="Trebuchet MS" w:hAnsi="Trebuchet MS"/>
          <w:color w:val="002060"/>
          <w:kern w:val="1"/>
        </w:rPr>
      </w:pPr>
      <w:r w:rsidRPr="003061E9">
        <w:rPr>
          <w:rFonts w:ascii="Trebuchet MS" w:hAnsi="Trebuchet MS"/>
          <w:b/>
          <w:color w:val="002060"/>
          <w:kern w:val="1"/>
        </w:rPr>
        <w:t>Rezultat așteptat</w:t>
      </w:r>
    </w:p>
    <w:p w14:paraId="22BE6344" w14:textId="77777777" w:rsidR="003C3752" w:rsidRPr="003061E9" w:rsidRDefault="003C3752" w:rsidP="00DC0C87">
      <w:pPr>
        <w:spacing w:before="120" w:after="120" w:line="240" w:lineRule="auto"/>
        <w:jc w:val="both"/>
        <w:rPr>
          <w:rFonts w:ascii="Trebuchet MS" w:hAnsi="Trebuchet MS"/>
          <w:color w:val="002060"/>
          <w:kern w:val="1"/>
        </w:rPr>
      </w:pPr>
      <w:r w:rsidRPr="003061E9">
        <w:rPr>
          <w:rFonts w:ascii="Trebuchet MS" w:hAnsi="Trebuchet MS"/>
          <w:color w:val="002060"/>
          <w:kern w:val="1"/>
        </w:rPr>
        <w:t>Principalul rezultat așteptat prin sprijinul financiar acordat în cadrul prezentului apel de proiecte îl reprezintă:</w:t>
      </w:r>
    </w:p>
    <w:p w14:paraId="526B72AE" w14:textId="77777777" w:rsidR="00DC0C87" w:rsidRPr="003061E9" w:rsidRDefault="00DC0C87" w:rsidP="002610C6">
      <w:pPr>
        <w:pStyle w:val="ListParagraph"/>
        <w:numPr>
          <w:ilvl w:val="0"/>
          <w:numId w:val="26"/>
        </w:numPr>
        <w:autoSpaceDE w:val="0"/>
        <w:autoSpaceDN w:val="0"/>
        <w:adjustRightInd w:val="0"/>
        <w:spacing w:before="120" w:after="120" w:line="240" w:lineRule="auto"/>
        <w:jc w:val="both"/>
        <w:rPr>
          <w:rFonts w:ascii="Trebuchet MS" w:hAnsi="Trebuchet MS"/>
          <w:b/>
          <w:i/>
          <w:color w:val="002060"/>
          <w:kern w:val="1"/>
        </w:rPr>
      </w:pPr>
      <w:r w:rsidRPr="003061E9">
        <w:rPr>
          <w:rFonts w:ascii="Trebuchet MS" w:hAnsi="Trebuchet MS"/>
          <w:b/>
          <w:i/>
          <w:color w:val="002060"/>
          <w:kern w:val="1"/>
        </w:rPr>
        <w:t>Număr crescut de persoane care beneficiază de programe de sănătate și de servicii orientate către prevenție, depistare precoce (screening), diagnostic și tratament precoce pentru principalele patologii, respectiv:</w:t>
      </w:r>
    </w:p>
    <w:p w14:paraId="7F1B68BB" w14:textId="54B11F08" w:rsidR="00DC0C87" w:rsidRPr="003061E9" w:rsidRDefault="00DC0C87" w:rsidP="00DC0C87">
      <w:pPr>
        <w:pStyle w:val="ListParagraph"/>
        <w:numPr>
          <w:ilvl w:val="0"/>
          <w:numId w:val="17"/>
        </w:numPr>
        <w:spacing w:before="120" w:after="120" w:line="240" w:lineRule="auto"/>
        <w:contextualSpacing w:val="0"/>
        <w:jc w:val="both"/>
        <w:rPr>
          <w:rFonts w:ascii="Trebuchet MS" w:hAnsi="Trebuchet MS"/>
          <w:color w:val="002060"/>
          <w:kern w:val="1"/>
        </w:rPr>
      </w:pPr>
      <w:r w:rsidRPr="003061E9">
        <w:rPr>
          <w:rFonts w:ascii="Trebuchet MS" w:hAnsi="Trebuchet MS"/>
          <w:color w:val="002060"/>
          <w:kern w:val="1"/>
        </w:rPr>
        <w:t xml:space="preserve">Minim </w:t>
      </w:r>
      <w:r w:rsidR="00105EC8" w:rsidRPr="003061E9">
        <w:rPr>
          <w:rFonts w:ascii="Trebuchet MS" w:hAnsi="Trebuchet MS"/>
          <w:color w:val="002060"/>
          <w:kern w:val="1"/>
        </w:rPr>
        <w:t>30.000</w:t>
      </w:r>
      <w:r w:rsidRPr="003061E9">
        <w:rPr>
          <w:rFonts w:ascii="Trebuchet MS" w:hAnsi="Trebuchet MS"/>
          <w:color w:val="002060"/>
          <w:kern w:val="1"/>
        </w:rPr>
        <w:t xml:space="preserve"> femei care vor beneficia de programele </w:t>
      </w:r>
      <w:r w:rsidRPr="003061E9">
        <w:rPr>
          <w:rFonts w:ascii="Trebuchet MS" w:hAnsi="Trebuchet MS"/>
          <w:color w:val="002060"/>
          <w:kern w:val="1"/>
          <w:u w:val="single"/>
        </w:rPr>
        <w:t>regionale</w:t>
      </w:r>
      <w:r w:rsidRPr="003061E9">
        <w:rPr>
          <w:rFonts w:ascii="Trebuchet MS" w:hAnsi="Trebuchet MS"/>
          <w:color w:val="002060"/>
          <w:kern w:val="1"/>
        </w:rPr>
        <w:t xml:space="preserve"> de prevenție, depistare precoce, diagnostic și tratament precoce a</w:t>
      </w:r>
      <w:r w:rsidR="00C8583F" w:rsidRPr="003061E9">
        <w:rPr>
          <w:rFonts w:ascii="Trebuchet MS" w:hAnsi="Trebuchet MS"/>
          <w:color w:val="002060"/>
          <w:kern w:val="1"/>
        </w:rPr>
        <w:t>l</w:t>
      </w:r>
      <w:r w:rsidRPr="003061E9">
        <w:rPr>
          <w:rFonts w:ascii="Trebuchet MS" w:hAnsi="Trebuchet MS"/>
          <w:color w:val="002060"/>
          <w:kern w:val="1"/>
        </w:rPr>
        <w:t xml:space="preserve"> cancerului de sân derulate în regi</w:t>
      </w:r>
      <w:r w:rsidR="00105EC8" w:rsidRPr="003061E9">
        <w:rPr>
          <w:rFonts w:ascii="Trebuchet MS" w:hAnsi="Trebuchet MS"/>
          <w:color w:val="002060"/>
          <w:kern w:val="1"/>
        </w:rPr>
        <w:t>unile de dezvoltare: Nord Vest, Vest,</w:t>
      </w:r>
      <w:r w:rsidR="00D017CF" w:rsidRPr="003061E9">
        <w:rPr>
          <w:rFonts w:ascii="Trebuchet MS" w:hAnsi="Trebuchet MS"/>
          <w:color w:val="002060"/>
          <w:kern w:val="1"/>
        </w:rPr>
        <w:t xml:space="preserve"> </w:t>
      </w:r>
      <w:r w:rsidRPr="003061E9">
        <w:rPr>
          <w:rFonts w:ascii="Trebuchet MS" w:hAnsi="Trebuchet MS"/>
          <w:color w:val="002060"/>
          <w:kern w:val="1"/>
        </w:rPr>
        <w:t>Nord Est</w:t>
      </w:r>
      <w:r w:rsidR="00D017CF" w:rsidRPr="003061E9">
        <w:rPr>
          <w:rFonts w:ascii="Trebuchet MS" w:hAnsi="Trebuchet MS"/>
          <w:color w:val="002060"/>
          <w:kern w:val="1"/>
        </w:rPr>
        <w:t xml:space="preserve"> și</w:t>
      </w:r>
      <w:r w:rsidRPr="003061E9">
        <w:rPr>
          <w:rFonts w:ascii="Trebuchet MS" w:hAnsi="Trebuchet MS"/>
          <w:color w:val="002060"/>
          <w:kern w:val="1"/>
        </w:rPr>
        <w:t xml:space="preserve"> Sud Est</w:t>
      </w:r>
      <w:r w:rsidR="00105EC8" w:rsidRPr="003061E9">
        <w:rPr>
          <w:rFonts w:ascii="Trebuchet MS" w:hAnsi="Trebuchet MS"/>
          <w:color w:val="002060"/>
          <w:kern w:val="1"/>
        </w:rPr>
        <w:t>.</w:t>
      </w:r>
    </w:p>
    <w:p w14:paraId="5105AB85" w14:textId="77777777" w:rsidR="003C3752" w:rsidRPr="003061E9" w:rsidRDefault="003C3752" w:rsidP="00DC0C87">
      <w:pPr>
        <w:pStyle w:val="Heading2"/>
        <w:numPr>
          <w:ilvl w:val="0"/>
          <w:numId w:val="0"/>
        </w:numPr>
        <w:spacing w:before="120" w:after="120" w:line="240" w:lineRule="auto"/>
        <w:jc w:val="both"/>
        <w:rPr>
          <w:rFonts w:ascii="Trebuchet MS" w:hAnsi="Trebuchet MS" w:cs="Times New Roman"/>
          <w:b/>
          <w:color w:val="002060"/>
          <w:sz w:val="22"/>
          <w:szCs w:val="22"/>
        </w:rPr>
      </w:pPr>
    </w:p>
    <w:p w14:paraId="6191E462" w14:textId="77777777" w:rsidR="003C3752" w:rsidRPr="003061E9" w:rsidRDefault="003C3752" w:rsidP="00DC0C87">
      <w:pPr>
        <w:pStyle w:val="Heading2"/>
        <w:numPr>
          <w:ilvl w:val="0"/>
          <w:numId w:val="0"/>
        </w:numPr>
        <w:spacing w:before="120" w:after="120" w:line="240" w:lineRule="auto"/>
        <w:jc w:val="both"/>
        <w:rPr>
          <w:rFonts w:ascii="Trebuchet MS" w:hAnsi="Trebuchet MS" w:cs="Times New Roman"/>
          <w:b/>
          <w:color w:val="002060"/>
          <w:sz w:val="22"/>
          <w:szCs w:val="22"/>
        </w:rPr>
      </w:pPr>
      <w:bookmarkStart w:id="6" w:name="_Toc489528444"/>
      <w:bookmarkStart w:id="7" w:name="_Toc492031712"/>
      <w:r w:rsidRPr="003061E9">
        <w:rPr>
          <w:rFonts w:ascii="Trebuchet MS" w:hAnsi="Trebuchet MS" w:cs="Times New Roman"/>
          <w:b/>
          <w:color w:val="002060"/>
          <w:sz w:val="22"/>
          <w:szCs w:val="22"/>
        </w:rPr>
        <w:t>1.2.</w:t>
      </w:r>
      <w:r w:rsidRPr="003061E9">
        <w:rPr>
          <w:rFonts w:ascii="Trebuchet MS" w:hAnsi="Trebuchet MS" w:cs="Times New Roman"/>
          <w:b/>
          <w:color w:val="002060"/>
          <w:sz w:val="22"/>
          <w:szCs w:val="22"/>
        </w:rPr>
        <w:tab/>
        <w:t>Tipul apelului de proiecte și perioada de depunere a propunerilor de proiecte</w:t>
      </w:r>
      <w:bookmarkEnd w:id="6"/>
      <w:bookmarkEnd w:id="7"/>
    </w:p>
    <w:p w14:paraId="34F35FFD" w14:textId="341776CC" w:rsidR="003C3752" w:rsidRPr="003061E9" w:rsidRDefault="003C3752" w:rsidP="00DC0C87">
      <w:pPr>
        <w:spacing w:before="120" w:after="120" w:line="240" w:lineRule="auto"/>
        <w:jc w:val="both"/>
        <w:rPr>
          <w:rFonts w:ascii="Trebuchet MS" w:hAnsi="Trebuchet MS"/>
          <w:color w:val="002060"/>
        </w:rPr>
      </w:pPr>
      <w:r w:rsidRPr="003061E9">
        <w:rPr>
          <w:rFonts w:ascii="Trebuchet MS" w:hAnsi="Trebuchet MS"/>
          <w:color w:val="002060"/>
        </w:rPr>
        <w:t xml:space="preserve">Apelul de proiecte este un </w:t>
      </w:r>
      <w:r w:rsidRPr="003061E9">
        <w:rPr>
          <w:rFonts w:ascii="Trebuchet MS" w:hAnsi="Trebuchet MS"/>
          <w:b/>
          <w:color w:val="002060"/>
        </w:rPr>
        <w:t xml:space="preserve">apel </w:t>
      </w:r>
      <w:r w:rsidR="00D017CF" w:rsidRPr="003061E9">
        <w:rPr>
          <w:rFonts w:ascii="Trebuchet MS" w:hAnsi="Trebuchet MS"/>
          <w:b/>
          <w:color w:val="002060"/>
        </w:rPr>
        <w:t xml:space="preserve">regional </w:t>
      </w:r>
      <w:r w:rsidRPr="003061E9">
        <w:rPr>
          <w:rFonts w:ascii="Trebuchet MS" w:hAnsi="Trebuchet MS"/>
          <w:b/>
          <w:color w:val="002060"/>
        </w:rPr>
        <w:t xml:space="preserve">de tip competitiv, </w:t>
      </w:r>
      <w:r w:rsidR="00170816" w:rsidRPr="003061E9">
        <w:rPr>
          <w:rFonts w:ascii="Trebuchet MS" w:hAnsi="Trebuchet MS"/>
          <w:b/>
          <w:color w:val="002060"/>
        </w:rPr>
        <w:t>cu depunere continuă</w:t>
      </w:r>
      <w:r w:rsidRPr="003061E9">
        <w:rPr>
          <w:rFonts w:ascii="Trebuchet MS" w:hAnsi="Trebuchet MS"/>
          <w:color w:val="002060"/>
        </w:rPr>
        <w:t xml:space="preserve">. </w:t>
      </w:r>
    </w:p>
    <w:p w14:paraId="1479D40C" w14:textId="7D4BD900" w:rsidR="00D017CF" w:rsidRPr="003061E9" w:rsidRDefault="00D017CF" w:rsidP="00DC0C87">
      <w:pPr>
        <w:spacing w:before="120" w:after="120" w:line="240" w:lineRule="auto"/>
        <w:jc w:val="both"/>
        <w:rPr>
          <w:rFonts w:ascii="Trebuchet MS" w:hAnsi="Trebuchet MS"/>
          <w:color w:val="002060"/>
        </w:rPr>
      </w:pPr>
      <w:r w:rsidRPr="003061E9">
        <w:rPr>
          <w:rFonts w:ascii="Trebuchet MS" w:hAnsi="Trebuchet MS"/>
          <w:color w:val="002060"/>
        </w:rPr>
        <w:t xml:space="preserve">Apelul </w:t>
      </w:r>
      <w:r w:rsidR="003061E9" w:rsidRPr="003061E9">
        <w:rPr>
          <w:rFonts w:ascii="Trebuchet MS" w:hAnsi="Trebuchet MS"/>
          <w:color w:val="002060"/>
        </w:rPr>
        <w:t>regional</w:t>
      </w:r>
      <w:r w:rsidRPr="003061E9">
        <w:rPr>
          <w:rFonts w:ascii="Trebuchet MS" w:hAnsi="Trebuchet MS"/>
          <w:color w:val="002060"/>
        </w:rPr>
        <w:t xml:space="preserve"> (</w:t>
      </w:r>
      <w:r w:rsidRPr="003061E9">
        <w:rPr>
          <w:rFonts w:ascii="Trebuchet MS" w:hAnsi="Trebuchet MS"/>
          <w:i/>
          <w:color w:val="002060"/>
          <w:kern w:val="1"/>
        </w:rPr>
        <w:t>Nord Vest și Vest</w:t>
      </w:r>
      <w:r w:rsidRPr="003061E9">
        <w:rPr>
          <w:rFonts w:ascii="Trebuchet MS" w:hAnsi="Trebuchet MS"/>
          <w:color w:val="002060"/>
          <w:kern w:val="1"/>
        </w:rPr>
        <w:t xml:space="preserve">, respectiv </w:t>
      </w:r>
      <w:r w:rsidRPr="003061E9">
        <w:rPr>
          <w:rFonts w:ascii="Trebuchet MS" w:hAnsi="Trebuchet MS"/>
          <w:i/>
          <w:color w:val="002060"/>
          <w:kern w:val="1"/>
        </w:rPr>
        <w:t>Nord Est și Sud Est</w:t>
      </w:r>
      <w:r w:rsidRPr="003061E9">
        <w:rPr>
          <w:rFonts w:ascii="Trebuchet MS" w:hAnsi="Trebuchet MS"/>
          <w:color w:val="002060"/>
          <w:kern w:val="1"/>
        </w:rPr>
        <w:t>)</w:t>
      </w:r>
      <w:r w:rsidRPr="003061E9">
        <w:rPr>
          <w:rFonts w:ascii="Trebuchet MS" w:hAnsi="Trebuchet MS"/>
          <w:color w:val="002060"/>
        </w:rPr>
        <w:t xml:space="preserve"> se consideră închis la data contractării </w:t>
      </w:r>
      <w:r w:rsidR="002B226D" w:rsidRPr="003061E9">
        <w:rPr>
          <w:rFonts w:ascii="Trebuchet MS" w:hAnsi="Trebuchet MS"/>
          <w:color w:val="002060"/>
        </w:rPr>
        <w:t xml:space="preserve">celor 2 proiecte </w:t>
      </w:r>
      <w:r w:rsidRPr="003061E9">
        <w:rPr>
          <w:rFonts w:ascii="Trebuchet MS" w:hAnsi="Trebuchet MS"/>
          <w:color w:val="002060"/>
        </w:rPr>
        <w:t>regional</w:t>
      </w:r>
      <w:r w:rsidR="002B226D" w:rsidRPr="003061E9">
        <w:rPr>
          <w:rFonts w:ascii="Trebuchet MS" w:hAnsi="Trebuchet MS"/>
          <w:color w:val="002060"/>
        </w:rPr>
        <w:t>e</w:t>
      </w:r>
      <w:r w:rsidRPr="003061E9">
        <w:rPr>
          <w:rFonts w:ascii="Trebuchet MS" w:hAnsi="Trebuchet MS"/>
          <w:color w:val="002060"/>
        </w:rPr>
        <w:t>.</w:t>
      </w:r>
    </w:p>
    <w:p w14:paraId="77B64553" w14:textId="0DAB69C5" w:rsidR="003C3752" w:rsidRPr="003061E9" w:rsidRDefault="003C3752" w:rsidP="00DC0C87">
      <w:pPr>
        <w:pBdr>
          <w:top w:val="single" w:sz="18" w:space="1" w:color="FFFF00"/>
          <w:left w:val="single" w:sz="18" w:space="4" w:color="FFFF00"/>
          <w:bottom w:val="single" w:sz="18" w:space="1" w:color="FFFF00"/>
          <w:right w:val="single" w:sz="18" w:space="4" w:color="FFFF00"/>
        </w:pBdr>
        <w:shd w:val="clear" w:color="auto" w:fill="BDD6EE"/>
        <w:spacing w:before="120" w:after="120" w:line="240" w:lineRule="auto"/>
        <w:jc w:val="both"/>
        <w:rPr>
          <w:rFonts w:ascii="Trebuchet MS" w:hAnsi="Trebuchet MS"/>
          <w:color w:val="002060"/>
        </w:rPr>
      </w:pPr>
      <w:r w:rsidRPr="003061E9">
        <w:rPr>
          <w:rFonts w:ascii="Trebuchet MS" w:hAnsi="Trebuchet MS"/>
          <w:b/>
          <w:color w:val="002060"/>
        </w:rPr>
        <w:t xml:space="preserve">SISTEMUL INFORMATIC MySMIS 2014 VA FI DESCHIS ÎN DATA DE </w:t>
      </w:r>
      <w:r w:rsidR="00E945A5" w:rsidRPr="003061E9">
        <w:rPr>
          <w:rFonts w:ascii="Trebuchet MS" w:hAnsi="Trebuchet MS"/>
          <w:b/>
          <w:color w:val="002060"/>
        </w:rPr>
        <w:t>……………….</w:t>
      </w:r>
      <w:r w:rsidR="00DC0C87" w:rsidRPr="003061E9">
        <w:rPr>
          <w:rFonts w:ascii="Trebuchet MS" w:hAnsi="Trebuchet MS"/>
          <w:b/>
          <w:color w:val="002060"/>
        </w:rPr>
        <w:t xml:space="preserve"> </w:t>
      </w:r>
      <w:r w:rsidRPr="003061E9">
        <w:rPr>
          <w:rFonts w:ascii="Trebuchet MS" w:hAnsi="Trebuchet MS"/>
          <w:b/>
          <w:color w:val="002060"/>
        </w:rPr>
        <w:t xml:space="preserve">2017 ORA </w:t>
      </w:r>
      <w:r w:rsidR="00E945A5" w:rsidRPr="003061E9">
        <w:rPr>
          <w:rFonts w:ascii="Trebuchet MS" w:hAnsi="Trebuchet MS"/>
          <w:b/>
          <w:color w:val="002060"/>
        </w:rPr>
        <w:t>………………..</w:t>
      </w:r>
      <w:r w:rsidR="00D017CF" w:rsidRPr="003061E9">
        <w:rPr>
          <w:rFonts w:ascii="Trebuchet MS" w:hAnsi="Trebuchet MS"/>
          <w:b/>
          <w:color w:val="002060"/>
        </w:rPr>
        <w:t xml:space="preserve"> </w:t>
      </w:r>
      <w:r w:rsidRPr="003061E9">
        <w:rPr>
          <w:rFonts w:ascii="Trebuchet MS" w:hAnsi="Trebuchet MS"/>
          <w:b/>
          <w:color w:val="002060"/>
        </w:rPr>
        <w:t xml:space="preserve">ŞI SE VA ÎNCHIDE ÎN DATA DE </w:t>
      </w:r>
      <w:r w:rsidR="00170816" w:rsidRPr="003061E9">
        <w:rPr>
          <w:rFonts w:ascii="Trebuchet MS" w:hAnsi="Trebuchet MS"/>
          <w:b/>
          <w:color w:val="002060"/>
        </w:rPr>
        <w:t>NOIEMBRIE 2018</w:t>
      </w:r>
      <w:r w:rsidRPr="003061E9">
        <w:rPr>
          <w:rFonts w:ascii="Trebuchet MS" w:hAnsi="Trebuchet MS"/>
          <w:b/>
          <w:color w:val="002060"/>
        </w:rPr>
        <w:t xml:space="preserve">, ORA </w:t>
      </w:r>
      <w:r w:rsidR="00E945A5" w:rsidRPr="003061E9">
        <w:rPr>
          <w:rFonts w:ascii="Trebuchet MS" w:hAnsi="Trebuchet MS"/>
          <w:b/>
          <w:color w:val="002060"/>
        </w:rPr>
        <w:t>…………………..</w:t>
      </w:r>
      <w:r w:rsidRPr="003061E9">
        <w:rPr>
          <w:rFonts w:ascii="Trebuchet MS" w:hAnsi="Trebuchet MS"/>
          <w:b/>
          <w:color w:val="002060"/>
        </w:rPr>
        <w:t>.</w:t>
      </w:r>
    </w:p>
    <w:p w14:paraId="268E67E2" w14:textId="16A1CB44" w:rsidR="003C3752" w:rsidRPr="003061E9" w:rsidRDefault="00DC0C87" w:rsidP="00DC0C87">
      <w:pPr>
        <w:autoSpaceDE w:val="0"/>
        <w:autoSpaceDN w:val="0"/>
        <w:adjustRightInd w:val="0"/>
        <w:spacing w:before="120" w:after="120" w:line="240" w:lineRule="auto"/>
        <w:jc w:val="both"/>
        <w:rPr>
          <w:rFonts w:ascii="Trebuchet MS" w:hAnsi="Trebuchet MS"/>
          <w:color w:val="002060"/>
        </w:rPr>
      </w:pPr>
      <w:r w:rsidRPr="003061E9">
        <w:rPr>
          <w:rFonts w:ascii="Trebuchet MS" w:hAnsi="Trebuchet MS"/>
          <w:color w:val="002060"/>
        </w:rPr>
        <w:t>Elaborarea propunerilor</w:t>
      </w:r>
      <w:r w:rsidR="003C3752" w:rsidRPr="003061E9">
        <w:rPr>
          <w:rFonts w:ascii="Trebuchet MS" w:hAnsi="Trebuchet MS"/>
          <w:color w:val="002060"/>
        </w:rPr>
        <w:t xml:space="preserve"> de proiect</w:t>
      </w:r>
      <w:r w:rsidRPr="003061E9">
        <w:rPr>
          <w:rFonts w:ascii="Trebuchet MS" w:hAnsi="Trebuchet MS"/>
          <w:color w:val="002060"/>
        </w:rPr>
        <w:t>e</w:t>
      </w:r>
      <w:r w:rsidR="003C3752" w:rsidRPr="003061E9">
        <w:rPr>
          <w:rFonts w:ascii="Trebuchet MS" w:hAnsi="Trebuchet MS"/>
          <w:color w:val="002060"/>
        </w:rPr>
        <w:t xml:space="preserve"> va urma fazele mecanismului competitiv menționate la </w:t>
      </w:r>
      <w:r w:rsidR="003C3752" w:rsidRPr="003061E9">
        <w:rPr>
          <w:rFonts w:ascii="Trebuchet MS" w:hAnsi="Trebuchet MS"/>
          <w:b/>
          <w:color w:val="002060"/>
        </w:rPr>
        <w:t>secțiunea I. Mecanismul competitiv</w:t>
      </w:r>
      <w:r w:rsidR="00631DCA" w:rsidRPr="003061E9">
        <w:rPr>
          <w:rFonts w:ascii="Trebuchet MS" w:hAnsi="Trebuchet MS"/>
          <w:color w:val="002060"/>
        </w:rPr>
        <w:t xml:space="preserve"> - </w:t>
      </w:r>
      <w:r w:rsidR="003C3752" w:rsidRPr="003061E9">
        <w:rPr>
          <w:rFonts w:ascii="Trebuchet MS" w:hAnsi="Trebuchet MS"/>
          <w:i/>
          <w:color w:val="002060"/>
        </w:rPr>
        <w:t xml:space="preserve">Metodologia de verificare, evaluare şi selecție a proiectelor </w:t>
      </w:r>
      <w:r w:rsidR="003C3752" w:rsidRPr="003061E9">
        <w:rPr>
          <w:rFonts w:ascii="Trebuchet MS" w:hAnsi="Trebuchet MS" w:cs="Arial"/>
          <w:i/>
          <w:color w:val="002060"/>
        </w:rPr>
        <w:t>î</w:t>
      </w:r>
      <w:r w:rsidR="003C3752" w:rsidRPr="003061E9">
        <w:rPr>
          <w:rFonts w:ascii="Trebuchet MS" w:hAnsi="Trebuchet MS"/>
          <w:i/>
          <w:color w:val="002060"/>
        </w:rPr>
        <w:t>n cadrul Programului Operaţional Capital Uman 2014-2020</w:t>
      </w:r>
      <w:r w:rsidR="003C3752" w:rsidRPr="003061E9">
        <w:rPr>
          <w:rStyle w:val="FootnoteReference"/>
          <w:rFonts w:ascii="Trebuchet MS" w:hAnsi="Trebuchet MS"/>
          <w:i/>
          <w:noProof w:val="0"/>
          <w:color w:val="002060"/>
          <w:sz w:val="22"/>
          <w:szCs w:val="22"/>
          <w:lang w:val="ro-RO"/>
        </w:rPr>
        <w:footnoteReference w:id="6"/>
      </w:r>
      <w:r w:rsidR="003C3752" w:rsidRPr="003061E9">
        <w:rPr>
          <w:rFonts w:ascii="Trebuchet MS" w:hAnsi="Trebuchet MS"/>
          <w:i/>
          <w:color w:val="002060"/>
        </w:rPr>
        <w:t>.</w:t>
      </w:r>
    </w:p>
    <w:p w14:paraId="4033FDC7" w14:textId="77777777" w:rsidR="003C3752" w:rsidRPr="003061E9" w:rsidRDefault="003C3752" w:rsidP="00DC0C87">
      <w:pPr>
        <w:pStyle w:val="Heading2"/>
        <w:numPr>
          <w:ilvl w:val="0"/>
          <w:numId w:val="0"/>
        </w:numPr>
        <w:spacing w:before="120" w:after="120" w:line="240" w:lineRule="auto"/>
        <w:jc w:val="both"/>
        <w:rPr>
          <w:rFonts w:ascii="Trebuchet MS" w:hAnsi="Trebuchet MS" w:cs="Times New Roman"/>
          <w:b/>
          <w:color w:val="002060"/>
          <w:sz w:val="22"/>
          <w:szCs w:val="22"/>
        </w:rPr>
      </w:pPr>
    </w:p>
    <w:p w14:paraId="259B895F" w14:textId="77777777" w:rsidR="003C3752" w:rsidRPr="003061E9" w:rsidRDefault="003C3752" w:rsidP="00DC0C87">
      <w:pPr>
        <w:pStyle w:val="Heading2"/>
        <w:numPr>
          <w:ilvl w:val="0"/>
          <w:numId w:val="0"/>
        </w:numPr>
        <w:spacing w:before="120" w:after="120" w:line="240" w:lineRule="auto"/>
        <w:jc w:val="both"/>
        <w:rPr>
          <w:rFonts w:ascii="Trebuchet MS" w:hAnsi="Trebuchet MS" w:cs="Times New Roman"/>
          <w:b/>
          <w:color w:val="002060"/>
          <w:sz w:val="22"/>
          <w:szCs w:val="22"/>
        </w:rPr>
      </w:pPr>
      <w:bookmarkStart w:id="8" w:name="_Toc489528445"/>
      <w:bookmarkStart w:id="9" w:name="_Toc492031713"/>
      <w:r w:rsidRPr="003061E9">
        <w:rPr>
          <w:rFonts w:ascii="Trebuchet MS" w:hAnsi="Trebuchet MS" w:cs="Times New Roman"/>
          <w:b/>
          <w:color w:val="002060"/>
          <w:sz w:val="22"/>
          <w:szCs w:val="22"/>
        </w:rPr>
        <w:t>1.3.</w:t>
      </w:r>
      <w:r w:rsidRPr="003061E9">
        <w:rPr>
          <w:rFonts w:ascii="Trebuchet MS" w:hAnsi="Trebuchet MS" w:cs="Times New Roman"/>
          <w:b/>
          <w:color w:val="002060"/>
          <w:sz w:val="22"/>
          <w:szCs w:val="22"/>
        </w:rPr>
        <w:tab/>
        <w:t>Acțiunile sprijinite în cadrul apelului</w:t>
      </w:r>
      <w:bookmarkEnd w:id="8"/>
      <w:bookmarkEnd w:id="9"/>
    </w:p>
    <w:p w14:paraId="5AF1BF54" w14:textId="77777777" w:rsidR="00D9473E" w:rsidRPr="003061E9" w:rsidRDefault="00DA6EAC" w:rsidP="006A7EB0">
      <w:pPr>
        <w:jc w:val="both"/>
        <w:rPr>
          <w:rFonts w:ascii="Trebuchet MS" w:hAnsi="Trebuchet MS" w:cs="font202"/>
          <w:b/>
          <w:i/>
          <w:color w:val="002060"/>
          <w:lang w:eastAsia="ar-SA"/>
        </w:rPr>
      </w:pPr>
      <w:r w:rsidRPr="003061E9">
        <w:rPr>
          <w:rFonts w:ascii="Trebuchet MS" w:hAnsi="Trebuchet MS" w:cs="font202"/>
          <w:b/>
          <w:color w:val="002060"/>
          <w:lang w:eastAsia="ar-SA"/>
        </w:rPr>
        <w:t>1.3</w:t>
      </w:r>
      <w:r w:rsidR="00D9473E" w:rsidRPr="003061E9">
        <w:rPr>
          <w:rFonts w:ascii="Trebuchet MS" w:hAnsi="Trebuchet MS" w:cs="font202"/>
          <w:b/>
          <w:color w:val="002060"/>
          <w:lang w:eastAsia="ar-SA"/>
        </w:rPr>
        <w:t xml:space="preserve">.1 Tipuri de activități eligibile care pot fi sprijinite în contextul prezentului ghid al </w:t>
      </w:r>
      <w:r w:rsidR="00D9473E" w:rsidRPr="003061E9">
        <w:rPr>
          <w:rFonts w:ascii="Trebuchet MS" w:hAnsi="Trebuchet MS" w:cs="font202"/>
          <w:b/>
          <w:i/>
          <w:color w:val="002060"/>
          <w:lang w:eastAsia="ar-SA"/>
        </w:rPr>
        <w:t>solicitantului – condiții specifice</w:t>
      </w:r>
    </w:p>
    <w:p w14:paraId="5BD8A909" w14:textId="57FF9DC8" w:rsidR="00733B46" w:rsidRPr="003061E9" w:rsidRDefault="00D9473E" w:rsidP="00DC0C87">
      <w:pPr>
        <w:spacing w:before="120" w:after="120" w:line="240" w:lineRule="auto"/>
        <w:jc w:val="both"/>
        <w:rPr>
          <w:rFonts w:ascii="Trebuchet MS" w:hAnsi="Trebuchet MS" w:cs="Calibri"/>
          <w:color w:val="002060"/>
        </w:rPr>
      </w:pPr>
      <w:r w:rsidRPr="003061E9">
        <w:rPr>
          <w:rFonts w:ascii="Trebuchet MS" w:hAnsi="Trebuchet MS" w:cs="Calibri"/>
          <w:color w:val="002060"/>
        </w:rPr>
        <w:t xml:space="preserve">Tipurile de activități eligibile care vor fi finanțate în contextul acestui apel de proiecte sunt cele care vizează </w:t>
      </w:r>
      <w:r w:rsidR="007C74C5" w:rsidRPr="003061E9">
        <w:rPr>
          <w:rFonts w:ascii="Trebuchet MS" w:hAnsi="Trebuchet MS" w:cs="Calibri"/>
          <w:color w:val="002060"/>
        </w:rPr>
        <w:t xml:space="preserve">derularea screeningului </w:t>
      </w:r>
      <w:r w:rsidR="003C3752" w:rsidRPr="003061E9">
        <w:rPr>
          <w:rFonts w:ascii="Trebuchet MS" w:hAnsi="Trebuchet MS" w:cs="Calibri"/>
          <w:color w:val="002060"/>
        </w:rPr>
        <w:t xml:space="preserve">cancerului </w:t>
      </w:r>
      <w:r w:rsidR="00770810" w:rsidRPr="003061E9">
        <w:rPr>
          <w:rFonts w:ascii="Trebuchet MS" w:hAnsi="Trebuchet MS" w:cs="Calibri"/>
          <w:color w:val="002060"/>
        </w:rPr>
        <w:t>de sân</w:t>
      </w:r>
      <w:r w:rsidR="00DC0C87" w:rsidRPr="003061E9">
        <w:rPr>
          <w:rFonts w:ascii="Trebuchet MS" w:hAnsi="Trebuchet MS" w:cs="Calibri"/>
          <w:color w:val="002060"/>
        </w:rPr>
        <w:t xml:space="preserve"> </w:t>
      </w:r>
      <w:r w:rsidR="00F15683" w:rsidRPr="003061E9">
        <w:rPr>
          <w:rFonts w:ascii="Trebuchet MS" w:hAnsi="Trebuchet MS" w:cs="Calibri"/>
          <w:color w:val="002060"/>
        </w:rPr>
        <w:t xml:space="preserve">în </w:t>
      </w:r>
      <w:r w:rsidR="00733B46" w:rsidRPr="003061E9">
        <w:rPr>
          <w:rFonts w:ascii="Trebuchet MS" w:hAnsi="Trebuchet MS" w:cs="Calibri"/>
          <w:color w:val="002060"/>
        </w:rPr>
        <w:t xml:space="preserve">vederea depistării leziunilor mamare incipiente </w:t>
      </w:r>
    </w:p>
    <w:p w14:paraId="0745CDBD" w14:textId="144A0599" w:rsidR="007C74C5" w:rsidRPr="003061E9" w:rsidRDefault="00733B46" w:rsidP="00DC0C87">
      <w:pPr>
        <w:spacing w:before="120" w:after="120" w:line="240" w:lineRule="auto"/>
        <w:jc w:val="both"/>
        <w:rPr>
          <w:rFonts w:ascii="Trebuchet MS" w:hAnsi="Trebuchet MS" w:cs="Calibri"/>
          <w:color w:val="002060"/>
        </w:rPr>
      </w:pPr>
      <w:r w:rsidRPr="003061E9">
        <w:rPr>
          <w:rFonts w:ascii="Trebuchet MS" w:hAnsi="Trebuchet MS" w:cs="Calibri"/>
          <w:color w:val="002060"/>
        </w:rPr>
        <w:t>R</w:t>
      </w:r>
      <w:r w:rsidR="00F15683" w:rsidRPr="003061E9">
        <w:rPr>
          <w:rFonts w:ascii="Trebuchet MS" w:hAnsi="Trebuchet MS" w:cs="Calibri"/>
          <w:color w:val="002060"/>
        </w:rPr>
        <w:t xml:space="preserve">egiunile </w:t>
      </w:r>
      <w:r w:rsidRPr="003061E9">
        <w:rPr>
          <w:rFonts w:ascii="Trebuchet MS" w:hAnsi="Trebuchet MS" w:cs="Calibri"/>
          <w:color w:val="002060"/>
        </w:rPr>
        <w:t>de dezvoltare vizate</w:t>
      </w:r>
      <w:r w:rsidR="00631DCA" w:rsidRPr="003061E9">
        <w:rPr>
          <w:rFonts w:ascii="Trebuchet MS" w:hAnsi="Trebuchet MS" w:cs="Calibri"/>
          <w:color w:val="002060"/>
        </w:rPr>
        <w:t xml:space="preserve"> prin apelul de proiecte</w:t>
      </w:r>
      <w:r w:rsidRPr="003061E9">
        <w:rPr>
          <w:rFonts w:ascii="Trebuchet MS" w:hAnsi="Trebuchet MS" w:cs="Calibri"/>
          <w:color w:val="002060"/>
        </w:rPr>
        <w:t xml:space="preserve"> sunt</w:t>
      </w:r>
      <w:r w:rsidR="00631DCA" w:rsidRPr="003061E9">
        <w:rPr>
          <w:rFonts w:ascii="Trebuchet MS" w:hAnsi="Trebuchet MS" w:cs="Calibri"/>
          <w:color w:val="002060"/>
        </w:rPr>
        <w:t xml:space="preserve"> regiuni mai puțin dezvoltate</w:t>
      </w:r>
      <w:r w:rsidRPr="003061E9">
        <w:rPr>
          <w:rFonts w:ascii="Trebuchet MS" w:hAnsi="Trebuchet MS" w:cs="Calibri"/>
          <w:color w:val="002060"/>
        </w:rPr>
        <w:t xml:space="preserve">: </w:t>
      </w:r>
      <w:r w:rsidR="00A378FF" w:rsidRPr="003061E9">
        <w:rPr>
          <w:rFonts w:ascii="Trebuchet MS" w:hAnsi="Trebuchet MS" w:cs="Calibri"/>
          <w:color w:val="002060"/>
        </w:rPr>
        <w:t xml:space="preserve">Nord </w:t>
      </w:r>
      <w:r w:rsidR="00F15683" w:rsidRPr="003061E9">
        <w:rPr>
          <w:rFonts w:ascii="Trebuchet MS" w:hAnsi="Trebuchet MS" w:cs="Calibri"/>
          <w:color w:val="002060"/>
        </w:rPr>
        <w:t>Vest</w:t>
      </w:r>
      <w:r w:rsidR="00DC0C87" w:rsidRPr="003061E9">
        <w:rPr>
          <w:rFonts w:ascii="Trebuchet MS" w:hAnsi="Trebuchet MS" w:cs="Calibri"/>
          <w:color w:val="002060"/>
        </w:rPr>
        <w:t xml:space="preserve">, </w:t>
      </w:r>
      <w:r w:rsidR="00F15683" w:rsidRPr="003061E9">
        <w:rPr>
          <w:rFonts w:ascii="Trebuchet MS" w:hAnsi="Trebuchet MS" w:cs="Calibri"/>
          <w:color w:val="002060"/>
        </w:rPr>
        <w:t xml:space="preserve">Vest, </w:t>
      </w:r>
      <w:r w:rsidR="00DC0C87" w:rsidRPr="003061E9">
        <w:rPr>
          <w:rFonts w:ascii="Trebuchet MS" w:hAnsi="Trebuchet MS" w:cs="Calibri"/>
          <w:color w:val="002060"/>
        </w:rPr>
        <w:t>Nord Est, Sud Est</w:t>
      </w:r>
      <w:r w:rsidR="008F7D65" w:rsidRPr="003061E9">
        <w:rPr>
          <w:rFonts w:ascii="Trebuchet MS" w:hAnsi="Trebuchet MS" w:cs="Calibri"/>
          <w:color w:val="002060"/>
        </w:rPr>
        <w:t>.</w:t>
      </w:r>
    </w:p>
    <w:p w14:paraId="1BF2856F" w14:textId="423376AF" w:rsidR="00D9473E" w:rsidRPr="003061E9" w:rsidRDefault="00631DCA" w:rsidP="00DC0C87">
      <w:pPr>
        <w:spacing w:before="120" w:after="120" w:line="240" w:lineRule="auto"/>
        <w:jc w:val="both"/>
        <w:rPr>
          <w:rFonts w:ascii="Trebuchet MS" w:hAnsi="Trebuchet MS" w:cs="Calibri"/>
          <w:color w:val="002060"/>
        </w:rPr>
      </w:pPr>
      <w:r w:rsidRPr="003061E9">
        <w:rPr>
          <w:rFonts w:ascii="Trebuchet MS" w:hAnsi="Trebuchet MS" w:cs="Calibri"/>
          <w:color w:val="002060"/>
        </w:rPr>
        <w:t>Î</w:t>
      </w:r>
      <w:r w:rsidR="00D9473E" w:rsidRPr="003061E9">
        <w:rPr>
          <w:rFonts w:ascii="Trebuchet MS" w:hAnsi="Trebuchet MS" w:cs="Calibri"/>
          <w:color w:val="002060"/>
        </w:rPr>
        <w:t>n funcție de nevoile persoanelor din grupul țintă, propunerile de proiecte vor</w:t>
      </w:r>
      <w:r w:rsidR="00733B46" w:rsidRPr="003061E9">
        <w:rPr>
          <w:rFonts w:ascii="Trebuchet MS" w:hAnsi="Trebuchet MS" w:cs="Calibri"/>
          <w:color w:val="002060"/>
        </w:rPr>
        <w:t xml:space="preserve"> putea</w:t>
      </w:r>
      <w:r w:rsidR="00D9473E" w:rsidRPr="003061E9">
        <w:rPr>
          <w:rFonts w:ascii="Trebuchet MS" w:hAnsi="Trebuchet MS" w:cs="Calibri"/>
          <w:color w:val="002060"/>
        </w:rPr>
        <w:t xml:space="preserve"> include următoarele </w:t>
      </w:r>
      <w:r w:rsidR="00DA6EAC" w:rsidRPr="003061E9">
        <w:rPr>
          <w:rFonts w:ascii="Trebuchet MS" w:hAnsi="Trebuchet MS" w:cs="Calibri"/>
          <w:color w:val="002060"/>
        </w:rPr>
        <w:t xml:space="preserve">tipuri de </w:t>
      </w:r>
      <w:r w:rsidR="00D9473E" w:rsidRPr="003061E9">
        <w:rPr>
          <w:rFonts w:ascii="Trebuchet MS" w:hAnsi="Trebuchet MS" w:cs="Calibri"/>
          <w:color w:val="002060"/>
        </w:rPr>
        <w:t>activități</w:t>
      </w:r>
      <w:r w:rsidR="00DA6EAC" w:rsidRPr="003061E9">
        <w:rPr>
          <w:rFonts w:ascii="Trebuchet MS" w:hAnsi="Trebuchet MS" w:cs="Calibri"/>
          <w:color w:val="002060"/>
        </w:rPr>
        <w:t xml:space="preserve"> eligibile</w:t>
      </w:r>
      <w:r w:rsidR="00D9473E" w:rsidRPr="003061E9">
        <w:rPr>
          <w:rFonts w:ascii="Trebuchet MS" w:hAnsi="Trebuchet MS" w:cs="Calibri"/>
          <w:color w:val="002060"/>
        </w:rPr>
        <w:t>:</w:t>
      </w:r>
    </w:p>
    <w:p w14:paraId="4E57522B" w14:textId="49804495" w:rsidR="00DC0C87" w:rsidRPr="003061E9" w:rsidRDefault="00164A3F" w:rsidP="00DC0C87">
      <w:pPr>
        <w:spacing w:before="120" w:after="120" w:line="240" w:lineRule="auto"/>
        <w:jc w:val="both"/>
        <w:rPr>
          <w:rFonts w:ascii="Trebuchet MS" w:hAnsi="Trebuchet MS" w:cs="Calibri"/>
          <w:b/>
          <w:color w:val="C00000"/>
        </w:rPr>
      </w:pPr>
      <w:r w:rsidRPr="003061E9">
        <w:rPr>
          <w:rFonts w:ascii="Trebuchet MS" w:hAnsi="Trebuchet MS" w:cs="Calibri"/>
          <w:b/>
          <w:color w:val="C00000"/>
          <w:u w:val="single"/>
        </w:rPr>
        <w:t>Activitatea 1:</w:t>
      </w:r>
      <w:r w:rsidRPr="003061E9">
        <w:rPr>
          <w:rFonts w:ascii="Trebuchet MS" w:hAnsi="Trebuchet MS" w:cs="Calibri"/>
          <w:b/>
          <w:color w:val="C00000"/>
        </w:rPr>
        <w:t xml:space="preserve"> Furnizarea </w:t>
      </w:r>
      <w:r w:rsidR="00733B46" w:rsidRPr="003061E9">
        <w:rPr>
          <w:rFonts w:ascii="Trebuchet MS" w:hAnsi="Trebuchet MS" w:cs="Calibri"/>
          <w:b/>
          <w:color w:val="C00000"/>
        </w:rPr>
        <w:t>de servicii</w:t>
      </w:r>
      <w:r w:rsidRPr="003061E9">
        <w:rPr>
          <w:rFonts w:ascii="Trebuchet MS" w:hAnsi="Trebuchet MS" w:cs="Calibri"/>
          <w:b/>
          <w:color w:val="C00000"/>
        </w:rPr>
        <w:t xml:space="preserve"> de sănătate </w:t>
      </w:r>
      <w:r w:rsidR="00733B46" w:rsidRPr="003061E9">
        <w:rPr>
          <w:rFonts w:ascii="Trebuchet MS" w:hAnsi="Trebuchet MS" w:cs="Calibri"/>
          <w:b/>
          <w:color w:val="C00000"/>
        </w:rPr>
        <w:t>prin programe</w:t>
      </w:r>
      <w:r w:rsidRPr="003061E9">
        <w:rPr>
          <w:rFonts w:ascii="Trebuchet MS" w:hAnsi="Trebuchet MS" w:cs="Calibri"/>
          <w:b/>
          <w:color w:val="C00000"/>
        </w:rPr>
        <w:t xml:space="preserve"> regionale de prevenție, depistare precoce, diagnostic și tratament al leziunilor </w:t>
      </w:r>
      <w:r w:rsidR="003C3752" w:rsidRPr="003061E9">
        <w:rPr>
          <w:rFonts w:ascii="Trebuchet MS" w:hAnsi="Trebuchet MS" w:cs="Calibri"/>
          <w:b/>
          <w:color w:val="C00000"/>
        </w:rPr>
        <w:t>mamare incipiente</w:t>
      </w:r>
      <w:r w:rsidR="00DC0C87" w:rsidRPr="003061E9">
        <w:rPr>
          <w:rFonts w:ascii="Trebuchet MS" w:hAnsi="Trebuchet MS" w:cs="Calibri"/>
          <w:b/>
          <w:color w:val="C00000"/>
        </w:rPr>
        <w:t>.</w:t>
      </w:r>
    </w:p>
    <w:p w14:paraId="084EF52C" w14:textId="10DAE535" w:rsidR="00B50EDF" w:rsidRPr="003061E9" w:rsidRDefault="00B50EDF" w:rsidP="00DC0C87">
      <w:pPr>
        <w:spacing w:before="120" w:after="120" w:line="240" w:lineRule="auto"/>
        <w:jc w:val="both"/>
        <w:rPr>
          <w:rFonts w:ascii="Trebuchet MS" w:hAnsi="Trebuchet MS" w:cs="Calibri"/>
          <w:b/>
          <w:color w:val="C00000"/>
        </w:rPr>
      </w:pPr>
      <w:r w:rsidRPr="003061E9">
        <w:rPr>
          <w:rFonts w:ascii="Trebuchet MS" w:hAnsi="Trebuchet MS" w:cs="Calibri"/>
          <w:color w:val="002060"/>
        </w:rPr>
        <w:t xml:space="preserve">În cazul acestei activități, </w:t>
      </w:r>
      <w:r w:rsidR="002B226D" w:rsidRPr="003061E9">
        <w:rPr>
          <w:rFonts w:ascii="Trebuchet MS" w:hAnsi="Trebuchet MS" w:cs="Calibri"/>
          <w:color w:val="002060"/>
        </w:rPr>
        <w:t>pot</w:t>
      </w:r>
      <w:r w:rsidRPr="003061E9">
        <w:rPr>
          <w:rFonts w:ascii="Trebuchet MS" w:hAnsi="Trebuchet MS" w:cs="Calibri"/>
          <w:color w:val="002060"/>
        </w:rPr>
        <w:t xml:space="preserve"> fi derulate următoarele sub-activități:</w:t>
      </w:r>
    </w:p>
    <w:p w14:paraId="58206051" w14:textId="4FE536E2" w:rsidR="00164A3F" w:rsidRPr="003061E9" w:rsidRDefault="00F017FA" w:rsidP="00DC0C87">
      <w:pPr>
        <w:pStyle w:val="ListParagraph"/>
        <w:numPr>
          <w:ilvl w:val="0"/>
          <w:numId w:val="21"/>
        </w:numPr>
        <w:spacing w:before="120" w:after="120" w:line="240" w:lineRule="auto"/>
        <w:contextualSpacing w:val="0"/>
        <w:jc w:val="both"/>
        <w:rPr>
          <w:rFonts w:ascii="Trebuchet MS" w:hAnsi="Trebuchet MS" w:cs="Calibri"/>
          <w:color w:val="C00000"/>
        </w:rPr>
      </w:pPr>
      <w:r w:rsidRPr="003061E9">
        <w:rPr>
          <w:rFonts w:ascii="Trebuchet MS" w:hAnsi="Trebuchet MS" w:cstheme="minorHAnsi"/>
          <w:b/>
          <w:color w:val="C00000"/>
        </w:rPr>
        <w:t>Sub-activitatea 1.1.</w:t>
      </w:r>
      <w:r w:rsidR="00733B46" w:rsidRPr="003061E9">
        <w:rPr>
          <w:rFonts w:ascii="Trebuchet MS" w:hAnsi="Trebuchet MS" w:cstheme="minorHAnsi"/>
          <w:b/>
          <w:color w:val="C00000"/>
        </w:rPr>
        <w:t xml:space="preserve"> </w:t>
      </w:r>
      <w:r w:rsidR="00164A3F" w:rsidRPr="003061E9">
        <w:rPr>
          <w:rFonts w:ascii="Trebuchet MS" w:hAnsi="Trebuchet MS" w:cs="Calibri"/>
          <w:color w:val="C00000"/>
        </w:rPr>
        <w:t xml:space="preserve">Desfășurarea acțiunilor aferente achiziționării echipamentului necesar derulării activităților/ sub-activităților de screening </w:t>
      </w:r>
      <w:r w:rsidR="00631DCA" w:rsidRPr="003061E9">
        <w:rPr>
          <w:rFonts w:ascii="Trebuchet MS" w:hAnsi="Trebuchet MS" w:cs="Calibri"/>
          <w:color w:val="C00000"/>
        </w:rPr>
        <w:t>pentru</w:t>
      </w:r>
      <w:r w:rsidR="00F15683" w:rsidRPr="003061E9">
        <w:rPr>
          <w:rFonts w:ascii="Trebuchet MS" w:hAnsi="Trebuchet MS" w:cs="Calibri"/>
          <w:color w:val="C00000"/>
        </w:rPr>
        <w:t xml:space="preserve"> </w:t>
      </w:r>
      <w:r w:rsidR="00164A3F" w:rsidRPr="003061E9">
        <w:rPr>
          <w:rFonts w:ascii="Trebuchet MS" w:hAnsi="Trebuchet MS" w:cs="Calibri"/>
          <w:color w:val="C00000"/>
        </w:rPr>
        <w:t>ca</w:t>
      </w:r>
      <w:r w:rsidR="00631DCA" w:rsidRPr="003061E9">
        <w:rPr>
          <w:rFonts w:ascii="Trebuchet MS" w:hAnsi="Trebuchet MS" w:cs="Calibri"/>
          <w:color w:val="C00000"/>
        </w:rPr>
        <w:t>ncerul</w:t>
      </w:r>
      <w:r w:rsidR="00E36225" w:rsidRPr="003061E9">
        <w:rPr>
          <w:rFonts w:ascii="Trebuchet MS" w:hAnsi="Trebuchet MS" w:cs="Calibri"/>
          <w:color w:val="C00000"/>
        </w:rPr>
        <w:t xml:space="preserve"> </w:t>
      </w:r>
      <w:r w:rsidR="00F15683" w:rsidRPr="003061E9">
        <w:rPr>
          <w:rFonts w:ascii="Trebuchet MS" w:hAnsi="Trebuchet MS" w:cs="Calibri"/>
          <w:color w:val="C00000"/>
        </w:rPr>
        <w:t>de sân</w:t>
      </w:r>
      <w:r w:rsidR="00733B46" w:rsidRPr="003061E9">
        <w:rPr>
          <w:rFonts w:ascii="Trebuchet MS" w:hAnsi="Trebuchet MS" w:cs="Calibri"/>
          <w:color w:val="C00000"/>
        </w:rPr>
        <w:t xml:space="preserve"> </w:t>
      </w:r>
      <w:r w:rsidR="00E36225" w:rsidRPr="003061E9">
        <w:rPr>
          <w:rFonts w:ascii="Trebuchet MS" w:hAnsi="Trebuchet MS" w:cs="Calibri"/>
          <w:color w:val="002060"/>
        </w:rPr>
        <w:t xml:space="preserve">(ex. aparatură </w:t>
      </w:r>
      <w:r w:rsidR="00164A3F" w:rsidRPr="003061E9">
        <w:rPr>
          <w:rFonts w:ascii="Trebuchet MS" w:hAnsi="Trebuchet MS" w:cs="Calibri"/>
          <w:color w:val="002060"/>
        </w:rPr>
        <w:t>de laborator necesară derulării acțiunilor de screening/</w:t>
      </w:r>
      <w:r w:rsidR="00733B46" w:rsidRPr="003061E9">
        <w:rPr>
          <w:rFonts w:ascii="Trebuchet MS" w:hAnsi="Trebuchet MS" w:cs="Calibri"/>
          <w:color w:val="002060"/>
        </w:rPr>
        <w:t xml:space="preserve"> </w:t>
      </w:r>
      <w:r w:rsidR="00164A3F" w:rsidRPr="003061E9">
        <w:rPr>
          <w:rFonts w:ascii="Trebuchet MS" w:hAnsi="Trebuchet MS" w:cs="Calibri"/>
          <w:color w:val="002060"/>
        </w:rPr>
        <w:t xml:space="preserve">aparatură de </w:t>
      </w:r>
      <w:r w:rsidR="00AC7C56" w:rsidRPr="003061E9">
        <w:rPr>
          <w:rFonts w:ascii="Trebuchet MS" w:hAnsi="Trebuchet MS" w:cs="Calibri"/>
          <w:color w:val="002060"/>
        </w:rPr>
        <w:t>evaluare</w:t>
      </w:r>
      <w:r w:rsidR="00164A3F" w:rsidRPr="003061E9">
        <w:rPr>
          <w:rFonts w:ascii="Trebuchet MS" w:hAnsi="Trebuchet MS" w:cs="Calibri"/>
          <w:color w:val="002060"/>
        </w:rPr>
        <w:t xml:space="preserve"> a leziunilor </w:t>
      </w:r>
      <w:r w:rsidR="003C3752" w:rsidRPr="003061E9">
        <w:rPr>
          <w:rFonts w:ascii="Trebuchet MS" w:hAnsi="Trebuchet MS" w:cs="Calibri"/>
          <w:color w:val="002060"/>
        </w:rPr>
        <w:t>incipiente</w:t>
      </w:r>
      <w:r w:rsidR="00733B46" w:rsidRPr="003061E9">
        <w:rPr>
          <w:rFonts w:ascii="Trebuchet MS" w:hAnsi="Trebuchet MS" w:cs="Calibri"/>
          <w:color w:val="002060"/>
        </w:rPr>
        <w:t xml:space="preserve"> mamare, mamografe, ecografe</w:t>
      </w:r>
      <w:r w:rsidR="003C3752" w:rsidRPr="003061E9">
        <w:rPr>
          <w:rFonts w:ascii="Trebuchet MS" w:hAnsi="Trebuchet MS" w:cs="Calibri"/>
          <w:color w:val="002060"/>
        </w:rPr>
        <w:t>, pu</w:t>
      </w:r>
      <w:r w:rsidR="00414188" w:rsidRPr="003061E9">
        <w:rPr>
          <w:rFonts w:ascii="Trebuchet MS" w:hAnsi="Trebuchet MS" w:cs="Calibri"/>
          <w:color w:val="002060"/>
        </w:rPr>
        <w:t>n</w:t>
      </w:r>
      <w:r w:rsidR="003C3752" w:rsidRPr="003061E9">
        <w:rPr>
          <w:rFonts w:ascii="Trebuchet MS" w:hAnsi="Trebuchet MS" w:cs="Calibri"/>
          <w:color w:val="002060"/>
        </w:rPr>
        <w:t>cție/</w:t>
      </w:r>
      <w:r w:rsidR="00631DCA" w:rsidRPr="003061E9">
        <w:rPr>
          <w:rFonts w:ascii="Trebuchet MS" w:hAnsi="Trebuchet MS" w:cs="Calibri"/>
          <w:color w:val="002060"/>
        </w:rPr>
        <w:t xml:space="preserve"> </w:t>
      </w:r>
      <w:r w:rsidR="003C3752" w:rsidRPr="003061E9">
        <w:rPr>
          <w:rFonts w:ascii="Trebuchet MS" w:hAnsi="Trebuchet MS" w:cs="Calibri"/>
          <w:color w:val="002060"/>
        </w:rPr>
        <w:t xml:space="preserve">biopsie asistată, aparatură specifică </w:t>
      </w:r>
      <w:r w:rsidR="00AC7C56" w:rsidRPr="003061E9">
        <w:rPr>
          <w:rFonts w:ascii="Trebuchet MS" w:hAnsi="Trebuchet MS" w:cs="Calibri"/>
          <w:color w:val="002060"/>
        </w:rPr>
        <w:t xml:space="preserve">confirmare leziuni </w:t>
      </w:r>
      <w:r w:rsidR="003C3752" w:rsidRPr="003061E9">
        <w:rPr>
          <w:rFonts w:ascii="Trebuchet MS" w:hAnsi="Trebuchet MS" w:cs="Calibri"/>
          <w:color w:val="002060"/>
        </w:rPr>
        <w:t>laborator anatomie-patologică</w:t>
      </w:r>
      <w:r w:rsidR="00164A3F" w:rsidRPr="003061E9">
        <w:rPr>
          <w:rFonts w:ascii="Trebuchet MS" w:hAnsi="Trebuchet MS" w:cs="Calibri"/>
          <w:color w:val="002060"/>
        </w:rPr>
        <w:t xml:space="preserve">, </w:t>
      </w:r>
      <w:r w:rsidR="00414188" w:rsidRPr="003061E9">
        <w:rPr>
          <w:rFonts w:ascii="Trebuchet MS" w:hAnsi="Trebuchet MS" w:cs="Calibri"/>
          <w:color w:val="002060"/>
        </w:rPr>
        <w:t>suport informatic de telemedicină pentru dubl</w:t>
      </w:r>
      <w:r w:rsidR="00F15683" w:rsidRPr="003061E9">
        <w:rPr>
          <w:rFonts w:ascii="Trebuchet MS" w:hAnsi="Trebuchet MS" w:cs="Calibri"/>
          <w:color w:val="002060"/>
        </w:rPr>
        <w:t>ă</w:t>
      </w:r>
      <w:r w:rsidR="00414188" w:rsidRPr="003061E9">
        <w:rPr>
          <w:rFonts w:ascii="Trebuchet MS" w:hAnsi="Trebuchet MS" w:cs="Calibri"/>
          <w:color w:val="002060"/>
        </w:rPr>
        <w:t xml:space="preserve"> citire cu arbitraj, suport informatic pentru bazele de date </w:t>
      </w:r>
      <w:r w:rsidR="00164A3F" w:rsidRPr="003061E9">
        <w:rPr>
          <w:rFonts w:ascii="Trebuchet MS" w:hAnsi="Trebuchet MS" w:cs="Calibri"/>
          <w:color w:val="002060"/>
        </w:rPr>
        <w:t>etc.)</w:t>
      </w:r>
    </w:p>
    <w:p w14:paraId="14BA8FE8" w14:textId="7B6DD4C6" w:rsidR="00733B46" w:rsidRPr="003061E9" w:rsidRDefault="00164A3F" w:rsidP="00733B46">
      <w:pPr>
        <w:spacing w:before="120" w:after="120" w:line="240" w:lineRule="auto"/>
        <w:jc w:val="both"/>
        <w:rPr>
          <w:rFonts w:ascii="Trebuchet MS" w:hAnsi="Trebuchet MS" w:cs="Calibri"/>
          <w:color w:val="002060"/>
        </w:rPr>
      </w:pPr>
      <w:r w:rsidRPr="003061E9">
        <w:rPr>
          <w:rFonts w:ascii="Trebuchet MS" w:hAnsi="Trebuchet MS" w:cs="Calibri"/>
          <w:b/>
          <w:i/>
          <w:color w:val="002060"/>
        </w:rPr>
        <w:t>NB</w:t>
      </w:r>
      <w:r w:rsidR="00C53A16" w:rsidRPr="003061E9">
        <w:rPr>
          <w:rFonts w:ascii="Trebuchet MS" w:hAnsi="Trebuchet MS" w:cs="Calibri"/>
          <w:b/>
          <w:i/>
          <w:color w:val="002060"/>
        </w:rPr>
        <w:t xml:space="preserve"> </w:t>
      </w:r>
      <w:r w:rsidRPr="003061E9">
        <w:rPr>
          <w:rFonts w:ascii="Trebuchet MS" w:hAnsi="Trebuchet MS" w:cs="Calibri"/>
          <w:b/>
          <w:i/>
          <w:color w:val="002060"/>
        </w:rPr>
        <w:t>1</w:t>
      </w:r>
      <w:r w:rsidRPr="003061E9">
        <w:rPr>
          <w:rFonts w:ascii="Trebuchet MS" w:hAnsi="Trebuchet MS" w:cs="Calibri"/>
          <w:b/>
          <w:color w:val="002060"/>
        </w:rPr>
        <w:t>.</w:t>
      </w:r>
      <w:r w:rsidRPr="003061E9">
        <w:rPr>
          <w:rFonts w:ascii="Trebuchet MS" w:hAnsi="Trebuchet MS" w:cs="Calibri"/>
          <w:color w:val="002060"/>
        </w:rPr>
        <w:t xml:space="preserve"> În situația în care proiectul competitiv va include sub-activitatea 1.1., beneficiarii finali ai echipamentului de laborator achiziționat în contextul acestei sub-activități vor </w:t>
      </w:r>
      <w:r w:rsidRPr="003061E9">
        <w:rPr>
          <w:rFonts w:ascii="Trebuchet MS" w:hAnsi="Trebuchet MS" w:cs="Calibri"/>
          <w:color w:val="002060"/>
          <w:u w:val="single"/>
        </w:rPr>
        <w:t>fi EXCLUSIV instituțiile medicale publice</w:t>
      </w:r>
      <w:r w:rsidR="00733B46" w:rsidRPr="003061E9">
        <w:rPr>
          <w:rFonts w:ascii="Trebuchet MS" w:hAnsi="Trebuchet MS" w:cs="Calibri"/>
          <w:color w:val="002060"/>
        </w:rPr>
        <w:t xml:space="preserve"> implicate în derularea screeningului </w:t>
      </w:r>
      <w:r w:rsidR="00631DCA" w:rsidRPr="003061E9">
        <w:rPr>
          <w:rFonts w:ascii="Trebuchet MS" w:hAnsi="Trebuchet MS" w:cs="Calibri"/>
          <w:color w:val="002060"/>
        </w:rPr>
        <w:t>pentru cancerul</w:t>
      </w:r>
      <w:r w:rsidR="00733B46" w:rsidRPr="003061E9">
        <w:rPr>
          <w:rFonts w:ascii="Trebuchet MS" w:hAnsi="Trebuchet MS" w:cs="Calibri"/>
          <w:color w:val="002060"/>
        </w:rPr>
        <w:t xml:space="preserve"> de sân vizat prin proiecte (</w:t>
      </w:r>
      <w:r w:rsidR="00733B46" w:rsidRPr="003061E9">
        <w:rPr>
          <w:rFonts w:ascii="Trebuchet MS" w:hAnsi="Trebuchet MS" w:cs="Calibri"/>
          <w:i/>
          <w:color w:val="002060"/>
        </w:rPr>
        <w:t>element eligibilitate proiect/ cheltuieli).</w:t>
      </w:r>
    </w:p>
    <w:p w14:paraId="26371D3B" w14:textId="4739EA51" w:rsidR="00733B46" w:rsidRPr="003061E9" w:rsidRDefault="00733B46" w:rsidP="00DC0C87">
      <w:pPr>
        <w:spacing w:before="120" w:after="120" w:line="240" w:lineRule="auto"/>
        <w:jc w:val="both"/>
        <w:rPr>
          <w:rFonts w:ascii="Trebuchet MS" w:hAnsi="Trebuchet MS" w:cs="Calibri"/>
          <w:color w:val="002060"/>
        </w:rPr>
      </w:pPr>
    </w:p>
    <w:p w14:paraId="4F2458D0" w14:textId="34950B7B" w:rsidR="007C5F85" w:rsidRPr="003061E9" w:rsidRDefault="00733B46" w:rsidP="007C5F85">
      <w:pPr>
        <w:spacing w:before="120" w:after="120" w:line="240" w:lineRule="auto"/>
        <w:jc w:val="both"/>
        <w:rPr>
          <w:rFonts w:ascii="Trebuchet MS" w:hAnsi="Trebuchet MS" w:cs="Calibri"/>
          <w:color w:val="002060"/>
        </w:rPr>
      </w:pPr>
      <w:r w:rsidRPr="003061E9">
        <w:rPr>
          <w:rFonts w:ascii="Trebuchet MS" w:hAnsi="Trebuchet MS" w:cs="Calibri"/>
          <w:color w:val="002060"/>
        </w:rPr>
        <w:t xml:space="preserve">Este recomandabil ca </w:t>
      </w:r>
      <w:r w:rsidR="00164A3F" w:rsidRPr="003061E9">
        <w:rPr>
          <w:rFonts w:ascii="Trebuchet MS" w:hAnsi="Trebuchet MS" w:cs="Calibri"/>
          <w:color w:val="002060"/>
        </w:rPr>
        <w:t xml:space="preserve"> </w:t>
      </w:r>
      <w:r w:rsidRPr="003061E9">
        <w:rPr>
          <w:rFonts w:ascii="Trebuchet MS" w:hAnsi="Trebuchet MS" w:cs="Calibri"/>
          <w:color w:val="002060"/>
          <w:u w:val="single"/>
        </w:rPr>
        <w:t>instituțiile medicale publice</w:t>
      </w:r>
      <w:r w:rsidRPr="003061E9">
        <w:rPr>
          <w:rFonts w:ascii="Trebuchet MS" w:hAnsi="Trebuchet MS" w:cs="Calibri"/>
          <w:color w:val="002060"/>
        </w:rPr>
        <w:t xml:space="preserve"> care beneficiază de ehipamentul achiziționat prin proiectele finanțate în contextul prezentului apel </w:t>
      </w:r>
      <w:r w:rsidR="007C5F85" w:rsidRPr="003061E9">
        <w:rPr>
          <w:rFonts w:ascii="Trebuchet MS" w:hAnsi="Trebuchet MS" w:cs="Calibri"/>
          <w:color w:val="002060"/>
        </w:rPr>
        <w:t xml:space="preserve">de proiecte </w:t>
      </w:r>
      <w:r w:rsidRPr="003061E9">
        <w:rPr>
          <w:rFonts w:ascii="Trebuchet MS" w:hAnsi="Trebuchet MS" w:cs="Calibri"/>
          <w:color w:val="002060"/>
        </w:rPr>
        <w:t xml:space="preserve">să se organizeze </w:t>
      </w:r>
      <w:r w:rsidR="00164A3F" w:rsidRPr="003061E9">
        <w:rPr>
          <w:rFonts w:ascii="Trebuchet MS" w:hAnsi="Trebuchet MS" w:cs="Calibri"/>
          <w:color w:val="002060"/>
        </w:rPr>
        <w:t xml:space="preserve">și </w:t>
      </w:r>
      <w:r w:rsidRPr="003061E9">
        <w:rPr>
          <w:rFonts w:ascii="Trebuchet MS" w:hAnsi="Trebuchet MS" w:cs="Calibri"/>
          <w:color w:val="002060"/>
        </w:rPr>
        <w:t>să funcționeze</w:t>
      </w:r>
      <w:r w:rsidR="00164A3F" w:rsidRPr="003061E9">
        <w:rPr>
          <w:rFonts w:ascii="Trebuchet MS" w:hAnsi="Trebuchet MS" w:cs="Calibri"/>
          <w:color w:val="002060"/>
        </w:rPr>
        <w:t xml:space="preserve"> ca </w:t>
      </w:r>
      <w:r w:rsidR="00AC7C56" w:rsidRPr="003061E9">
        <w:rPr>
          <w:rFonts w:ascii="Trebuchet MS" w:hAnsi="Trebuchet MS" w:cs="Calibri"/>
          <w:color w:val="002060"/>
        </w:rPr>
        <w:t xml:space="preserve">centre loco-regionale de screening </w:t>
      </w:r>
      <w:r w:rsidR="007C5F85" w:rsidRPr="003061E9">
        <w:rPr>
          <w:rFonts w:ascii="Trebuchet MS" w:hAnsi="Trebuchet MS" w:cs="Calibri"/>
          <w:color w:val="002060"/>
        </w:rPr>
        <w:t>pentru</w:t>
      </w:r>
      <w:r w:rsidR="00AC7C56" w:rsidRPr="003061E9">
        <w:rPr>
          <w:rFonts w:ascii="Trebuchet MS" w:hAnsi="Trebuchet MS" w:cs="Calibri"/>
          <w:color w:val="002060"/>
        </w:rPr>
        <w:t xml:space="preserve"> </w:t>
      </w:r>
      <w:r w:rsidR="007C5F85" w:rsidRPr="003061E9">
        <w:rPr>
          <w:rFonts w:ascii="Trebuchet MS" w:hAnsi="Trebuchet MS" w:cs="Calibri"/>
          <w:color w:val="002060"/>
        </w:rPr>
        <w:t>cancerul</w:t>
      </w:r>
      <w:r w:rsidR="00164A3F" w:rsidRPr="003061E9">
        <w:rPr>
          <w:rFonts w:ascii="Trebuchet MS" w:hAnsi="Trebuchet MS" w:cs="Calibri"/>
          <w:color w:val="002060"/>
        </w:rPr>
        <w:t xml:space="preserve"> </w:t>
      </w:r>
      <w:r w:rsidR="0026722F" w:rsidRPr="003061E9">
        <w:rPr>
          <w:rFonts w:ascii="Trebuchet MS" w:hAnsi="Trebuchet MS" w:cs="Calibri"/>
          <w:color w:val="002060"/>
        </w:rPr>
        <w:t>de sân</w:t>
      </w:r>
      <w:r w:rsidRPr="003061E9">
        <w:rPr>
          <w:rFonts w:ascii="Trebuchet MS" w:hAnsi="Trebuchet MS" w:cs="Calibri"/>
          <w:color w:val="002060"/>
        </w:rPr>
        <w:t xml:space="preserve"> în regiunile de dezvoltare eligibile </w:t>
      </w:r>
      <w:r w:rsidR="007C5F85" w:rsidRPr="003061E9">
        <w:rPr>
          <w:rFonts w:ascii="Trebuchet MS" w:hAnsi="Trebuchet MS" w:cs="Calibri"/>
          <w:color w:val="002060"/>
        </w:rPr>
        <w:t>în contextul prezentului apel, respectiv: Nord Vest, Vest, Nord Est, Sud Est.</w:t>
      </w:r>
    </w:p>
    <w:p w14:paraId="0612081E" w14:textId="6D68BFEC" w:rsidR="00733B46" w:rsidRPr="003061E9" w:rsidRDefault="00733B46" w:rsidP="00DC0C87">
      <w:pPr>
        <w:spacing w:before="120" w:after="120" w:line="240" w:lineRule="auto"/>
        <w:jc w:val="both"/>
        <w:rPr>
          <w:rFonts w:ascii="Trebuchet MS" w:hAnsi="Trebuchet MS" w:cs="Calibri"/>
          <w:color w:val="002060"/>
        </w:rPr>
      </w:pPr>
    </w:p>
    <w:p w14:paraId="6091508C" w14:textId="7F0E0E4F" w:rsidR="00C57454" w:rsidRPr="003061E9" w:rsidRDefault="00F017FA" w:rsidP="00DC0C87">
      <w:pPr>
        <w:pStyle w:val="ListParagraph"/>
        <w:numPr>
          <w:ilvl w:val="0"/>
          <w:numId w:val="21"/>
        </w:numPr>
        <w:spacing w:before="120" w:after="120" w:line="240" w:lineRule="auto"/>
        <w:contextualSpacing w:val="0"/>
        <w:jc w:val="both"/>
        <w:rPr>
          <w:rFonts w:ascii="Trebuchet MS" w:hAnsi="Trebuchet MS" w:cs="Calibri"/>
          <w:color w:val="002060"/>
        </w:rPr>
      </w:pPr>
      <w:r w:rsidRPr="003061E9">
        <w:rPr>
          <w:rFonts w:ascii="Trebuchet MS" w:hAnsi="Trebuchet MS" w:cs="Calibri"/>
          <w:b/>
          <w:color w:val="C00000"/>
        </w:rPr>
        <w:t>Sub-activitatea 1.2.</w:t>
      </w:r>
      <w:r w:rsidR="007C5F85" w:rsidRPr="003061E9">
        <w:rPr>
          <w:rFonts w:ascii="Trebuchet MS" w:hAnsi="Trebuchet MS" w:cs="Calibri"/>
          <w:color w:val="C00000"/>
        </w:rPr>
        <w:t xml:space="preserve"> </w:t>
      </w:r>
      <w:r w:rsidR="00164A3F" w:rsidRPr="003061E9">
        <w:rPr>
          <w:rFonts w:ascii="Trebuchet MS" w:hAnsi="Trebuchet MS" w:cs="Calibri"/>
          <w:color w:val="C00000"/>
        </w:rPr>
        <w:t xml:space="preserve">Activități de identificare/ mobilizare și de acordare de sprijin (ex. asigurare costuri de transport, măsuri de acompaniere, etc.) pentru grupul țintă </w:t>
      </w:r>
      <w:r w:rsidR="00164A3F" w:rsidRPr="003061E9">
        <w:rPr>
          <w:rFonts w:ascii="Trebuchet MS" w:hAnsi="Trebuchet MS" w:cs="Calibri"/>
          <w:color w:val="002060"/>
        </w:rPr>
        <w:t>-</w:t>
      </w:r>
      <w:r w:rsidR="007C5F85" w:rsidRPr="003061E9">
        <w:rPr>
          <w:rFonts w:ascii="Trebuchet MS" w:hAnsi="Trebuchet MS"/>
          <w:b/>
          <w:color w:val="002060"/>
        </w:rPr>
        <w:t xml:space="preserve"> </w:t>
      </w:r>
      <w:r w:rsidR="007C5F85" w:rsidRPr="003061E9">
        <w:rPr>
          <w:rFonts w:ascii="Trebuchet MS" w:hAnsi="Trebuchet MS"/>
          <w:i/>
          <w:color w:val="002060"/>
        </w:rPr>
        <w:t xml:space="preserve">Persoane care vor beneficia de programe de sprijin (screening) - </w:t>
      </w:r>
      <w:r w:rsidR="00164A3F" w:rsidRPr="003061E9">
        <w:rPr>
          <w:rFonts w:ascii="Trebuchet MS" w:hAnsi="Trebuchet MS" w:cs="Calibri"/>
          <w:i/>
          <w:color w:val="002060"/>
        </w:rPr>
        <w:t>Persoane care vor beneficia de serviciile oferite prin</w:t>
      </w:r>
      <w:r w:rsidR="007C5F85" w:rsidRPr="003061E9">
        <w:rPr>
          <w:rFonts w:ascii="Trebuchet MS" w:hAnsi="Trebuchet MS" w:cs="Calibri"/>
          <w:i/>
          <w:color w:val="002060"/>
        </w:rPr>
        <w:t xml:space="preserve"> </w:t>
      </w:r>
      <w:r w:rsidR="00A874BD" w:rsidRPr="003061E9">
        <w:rPr>
          <w:rFonts w:ascii="Trebuchet MS" w:hAnsi="Trebuchet MS" w:cs="Calibri"/>
          <w:i/>
          <w:color w:val="002060"/>
        </w:rPr>
        <w:t xml:space="preserve">programele regionale de prevenție, depistare precoce, diagnostic și tratament al leziunilor </w:t>
      </w:r>
      <w:r w:rsidR="00414188" w:rsidRPr="003061E9">
        <w:rPr>
          <w:rFonts w:ascii="Trebuchet MS" w:hAnsi="Trebuchet MS" w:cs="Calibri"/>
          <w:i/>
          <w:color w:val="002060"/>
        </w:rPr>
        <w:t>mamare incipiente</w:t>
      </w:r>
      <w:r w:rsidR="00164A3F" w:rsidRPr="003061E9">
        <w:rPr>
          <w:rFonts w:ascii="Trebuchet MS" w:hAnsi="Trebuchet MS" w:cs="Calibri"/>
          <w:i/>
          <w:color w:val="002060"/>
        </w:rPr>
        <w:t>, din care: persoane aparținând grupurilor vulnerabile</w:t>
      </w:r>
      <w:r w:rsidR="003218E4" w:rsidRPr="003061E9">
        <w:rPr>
          <w:rFonts w:ascii="Trebuchet MS" w:hAnsi="Trebuchet MS" w:cs="Calibri"/>
          <w:color w:val="002060"/>
        </w:rPr>
        <w:t>,</w:t>
      </w:r>
      <w:r w:rsidR="00DC0C87" w:rsidRPr="003061E9">
        <w:rPr>
          <w:rFonts w:ascii="Trebuchet MS" w:hAnsi="Trebuchet MS" w:cs="Calibri"/>
          <w:color w:val="002060"/>
        </w:rPr>
        <w:t xml:space="preserve"> </w:t>
      </w:r>
      <w:r w:rsidR="0026722F" w:rsidRPr="003061E9">
        <w:rPr>
          <w:rFonts w:ascii="Trebuchet MS" w:hAnsi="Trebuchet MS" w:cs="Calibri"/>
          <w:color w:val="002060"/>
        </w:rPr>
        <w:t>din regiunile mai puțin dezvoltate</w:t>
      </w:r>
      <w:r w:rsidR="007C5F85" w:rsidRPr="003061E9">
        <w:rPr>
          <w:rFonts w:ascii="Trebuchet MS" w:hAnsi="Trebuchet MS" w:cs="Calibri"/>
          <w:color w:val="002060"/>
        </w:rPr>
        <w:t>:</w:t>
      </w:r>
      <w:r w:rsidR="0026722F" w:rsidRPr="003061E9">
        <w:rPr>
          <w:rFonts w:ascii="Trebuchet MS" w:hAnsi="Trebuchet MS" w:cs="Calibri"/>
          <w:color w:val="002060"/>
        </w:rPr>
        <w:t xml:space="preserve"> </w:t>
      </w:r>
      <w:r w:rsidR="007C5F85" w:rsidRPr="003061E9">
        <w:rPr>
          <w:rFonts w:ascii="Trebuchet MS" w:hAnsi="Trebuchet MS" w:cs="Calibri"/>
          <w:color w:val="002060"/>
        </w:rPr>
        <w:t>Nord Vest, Vest, Nord Est, Sud Est.</w:t>
      </w:r>
    </w:p>
    <w:p w14:paraId="41CBEFCA" w14:textId="3907D370" w:rsidR="004B0BEC" w:rsidRPr="003061E9" w:rsidRDefault="004B0BEC" w:rsidP="00DC0C87">
      <w:pPr>
        <w:spacing w:before="120" w:after="120" w:line="240" w:lineRule="auto"/>
        <w:jc w:val="both"/>
        <w:rPr>
          <w:rFonts w:ascii="Trebuchet MS" w:hAnsi="Trebuchet MS"/>
          <w:color w:val="002060"/>
        </w:rPr>
      </w:pPr>
      <w:r w:rsidRPr="003061E9">
        <w:rPr>
          <w:rFonts w:ascii="Trebuchet MS" w:hAnsi="Trebuchet MS"/>
          <w:b/>
          <w:i/>
          <w:color w:val="002060"/>
        </w:rPr>
        <w:t>NB</w:t>
      </w:r>
      <w:r w:rsidR="00C53A16" w:rsidRPr="003061E9">
        <w:rPr>
          <w:rFonts w:ascii="Trebuchet MS" w:hAnsi="Trebuchet MS"/>
          <w:b/>
          <w:i/>
          <w:color w:val="002060"/>
        </w:rPr>
        <w:t xml:space="preserve"> </w:t>
      </w:r>
      <w:r w:rsidRPr="003061E9">
        <w:rPr>
          <w:rFonts w:ascii="Trebuchet MS" w:hAnsi="Trebuchet MS"/>
          <w:b/>
          <w:i/>
          <w:color w:val="002060"/>
        </w:rPr>
        <w:t>2.</w:t>
      </w:r>
      <w:r w:rsidR="0006664E" w:rsidRPr="003061E9">
        <w:rPr>
          <w:rFonts w:ascii="Trebuchet MS" w:hAnsi="Trebuchet MS"/>
          <w:b/>
          <w:i/>
          <w:color w:val="002060"/>
        </w:rPr>
        <w:t xml:space="preserve"> </w:t>
      </w:r>
      <w:r w:rsidRPr="003061E9">
        <w:rPr>
          <w:rFonts w:ascii="Trebuchet MS" w:hAnsi="Trebuchet MS"/>
          <w:color w:val="002060"/>
        </w:rPr>
        <w:t>Propunerile de proiecte</w:t>
      </w:r>
      <w:r w:rsidR="0006664E" w:rsidRPr="003061E9">
        <w:rPr>
          <w:rFonts w:ascii="Trebuchet MS" w:hAnsi="Trebuchet MS"/>
          <w:color w:val="002060"/>
        </w:rPr>
        <w:t xml:space="preserve"> </w:t>
      </w:r>
      <w:r w:rsidRPr="003061E9">
        <w:rPr>
          <w:rFonts w:ascii="Trebuchet MS" w:hAnsi="Trebuchet MS"/>
          <w:color w:val="002060"/>
        </w:rPr>
        <w:t>vor descrie în mod clar modalitatea prin care se va asigura accesul grupului țintă la serviciile furnizate prin proiect</w:t>
      </w:r>
      <w:r w:rsidR="00CD4CB4" w:rsidRPr="003061E9">
        <w:rPr>
          <w:rFonts w:ascii="Trebuchet MS" w:hAnsi="Trebuchet MS"/>
          <w:color w:val="002060"/>
        </w:rPr>
        <w:t xml:space="preserve">, </w:t>
      </w:r>
      <w:r w:rsidRPr="003061E9">
        <w:rPr>
          <w:rFonts w:ascii="Trebuchet MS" w:hAnsi="Trebuchet MS"/>
          <w:color w:val="002060"/>
        </w:rPr>
        <w:t xml:space="preserve">în special pentru acele femei </w:t>
      </w:r>
      <w:r w:rsidR="0006664E" w:rsidRPr="003061E9">
        <w:rPr>
          <w:rFonts w:ascii="Trebuchet MS" w:hAnsi="Trebuchet MS"/>
          <w:color w:val="002060"/>
        </w:rPr>
        <w:t>care aparțin</w:t>
      </w:r>
      <w:r w:rsidRPr="003061E9">
        <w:rPr>
          <w:rFonts w:ascii="Trebuchet MS" w:hAnsi="Trebuchet MS"/>
          <w:color w:val="002060"/>
        </w:rPr>
        <w:t xml:space="preserve"> grupuri</w:t>
      </w:r>
      <w:r w:rsidR="0006664E" w:rsidRPr="003061E9">
        <w:rPr>
          <w:rFonts w:ascii="Trebuchet MS" w:hAnsi="Trebuchet MS"/>
          <w:color w:val="002060"/>
        </w:rPr>
        <w:t>lor</w:t>
      </w:r>
      <w:r w:rsidRPr="003061E9">
        <w:rPr>
          <w:rFonts w:ascii="Trebuchet MS" w:hAnsi="Trebuchet MS"/>
          <w:color w:val="002060"/>
        </w:rPr>
        <w:t xml:space="preserve"> vulnerabile – definite conform</w:t>
      </w:r>
      <w:r w:rsidR="0006664E" w:rsidRPr="003061E9">
        <w:rPr>
          <w:rFonts w:ascii="Trebuchet MS" w:hAnsi="Trebuchet MS"/>
          <w:color w:val="002060"/>
        </w:rPr>
        <w:t xml:space="preserve"> </w:t>
      </w:r>
      <w:r w:rsidRPr="003061E9">
        <w:rPr>
          <w:rFonts w:ascii="Trebuchet MS" w:hAnsi="Trebuchet MS"/>
          <w:color w:val="C00000"/>
        </w:rPr>
        <w:t>Anexei 1</w:t>
      </w:r>
      <w:r w:rsidR="00A563C6" w:rsidRPr="003061E9">
        <w:rPr>
          <w:rFonts w:ascii="Trebuchet MS" w:hAnsi="Trebuchet MS"/>
          <w:color w:val="C00000"/>
        </w:rPr>
        <w:t>.</w:t>
      </w:r>
    </w:p>
    <w:p w14:paraId="1352937E" w14:textId="77777777" w:rsidR="00A563C6" w:rsidRPr="003061E9" w:rsidRDefault="00A563C6" w:rsidP="00DC0C87">
      <w:pPr>
        <w:spacing w:before="120" w:after="120" w:line="240" w:lineRule="auto"/>
        <w:jc w:val="both"/>
        <w:rPr>
          <w:rFonts w:ascii="Trebuchet MS" w:hAnsi="Trebuchet MS"/>
          <w:i/>
          <w:color w:val="002060"/>
        </w:rPr>
      </w:pPr>
    </w:p>
    <w:p w14:paraId="47BAE58F" w14:textId="5503DC1B" w:rsidR="00DD11C9" w:rsidRPr="003061E9" w:rsidRDefault="00DD11C9" w:rsidP="00DC0C87">
      <w:pPr>
        <w:pStyle w:val="ListParagraph"/>
        <w:numPr>
          <w:ilvl w:val="0"/>
          <w:numId w:val="21"/>
        </w:numPr>
        <w:spacing w:before="120" w:after="120" w:line="240" w:lineRule="auto"/>
        <w:contextualSpacing w:val="0"/>
        <w:jc w:val="both"/>
        <w:rPr>
          <w:rFonts w:ascii="Trebuchet MS" w:hAnsi="Trebuchet MS" w:cs="Calibri"/>
          <w:color w:val="C00000"/>
        </w:rPr>
      </w:pPr>
      <w:r w:rsidRPr="003061E9">
        <w:rPr>
          <w:rFonts w:ascii="Trebuchet MS" w:hAnsi="Trebuchet MS" w:cstheme="minorHAnsi"/>
          <w:b/>
          <w:color w:val="C00000"/>
        </w:rPr>
        <w:lastRenderedPageBreak/>
        <w:t>Sub-activitatea 1.3.</w:t>
      </w:r>
      <w:r w:rsidR="00A563C6" w:rsidRPr="003061E9">
        <w:rPr>
          <w:rFonts w:ascii="Trebuchet MS" w:hAnsi="Trebuchet MS" w:cstheme="minorHAnsi"/>
          <w:b/>
          <w:color w:val="C00000"/>
        </w:rPr>
        <w:t xml:space="preserve"> </w:t>
      </w:r>
      <w:r w:rsidRPr="003061E9">
        <w:rPr>
          <w:rFonts w:ascii="Trebuchet MS" w:hAnsi="Trebuchet MS" w:cs="Calibri"/>
          <w:color w:val="C00000"/>
        </w:rPr>
        <w:t>Derularea screeningului prin</w:t>
      </w:r>
      <w:r w:rsidR="0006664E" w:rsidRPr="003061E9">
        <w:rPr>
          <w:rFonts w:ascii="Trebuchet MS" w:hAnsi="Trebuchet MS" w:cs="Calibri"/>
          <w:color w:val="C00000"/>
        </w:rPr>
        <w:t xml:space="preserve"> </w:t>
      </w:r>
      <w:r w:rsidR="00B42537" w:rsidRPr="003061E9">
        <w:rPr>
          <w:rFonts w:ascii="Trebuchet MS" w:hAnsi="Trebuchet MS" w:cs="Calibri"/>
          <w:color w:val="C00000"/>
        </w:rPr>
        <w:t xml:space="preserve">testare mamografică </w:t>
      </w:r>
      <w:r w:rsidR="00287995" w:rsidRPr="003061E9">
        <w:rPr>
          <w:rFonts w:ascii="Trebuchet MS" w:hAnsi="Trebuchet MS" w:cs="Calibri"/>
          <w:color w:val="C00000"/>
        </w:rPr>
        <w:t>cu dublă citire și arbitraj</w:t>
      </w:r>
      <w:r w:rsidRPr="003061E9">
        <w:rPr>
          <w:rFonts w:ascii="Trebuchet MS" w:hAnsi="Trebuchet MS" w:cs="Calibri"/>
          <w:color w:val="C00000"/>
        </w:rPr>
        <w:t xml:space="preserve">, pe baza metodologiei specifice, în vederea depistării leziunilor </w:t>
      </w:r>
      <w:r w:rsidR="00B42537" w:rsidRPr="003061E9">
        <w:rPr>
          <w:rFonts w:ascii="Trebuchet MS" w:hAnsi="Trebuchet MS" w:cs="Calibri"/>
          <w:color w:val="C00000"/>
        </w:rPr>
        <w:t>mamare incipiente</w:t>
      </w:r>
      <w:r w:rsidR="009473B9" w:rsidRPr="003061E9">
        <w:rPr>
          <w:rFonts w:ascii="Trebuchet MS" w:hAnsi="Trebuchet MS" w:cs="Calibri"/>
          <w:color w:val="C00000"/>
        </w:rPr>
        <w:t>.</w:t>
      </w:r>
    </w:p>
    <w:p w14:paraId="68057C3C" w14:textId="20AD6408" w:rsidR="00DD11C9" w:rsidRPr="003061E9" w:rsidRDefault="00DD11C9" w:rsidP="00DC0C87">
      <w:pPr>
        <w:spacing w:before="120" w:after="120" w:line="240" w:lineRule="auto"/>
        <w:jc w:val="both"/>
        <w:rPr>
          <w:rFonts w:ascii="Trebuchet MS" w:hAnsi="Trebuchet MS" w:cs="Calibri"/>
          <w:color w:val="002060"/>
        </w:rPr>
      </w:pPr>
      <w:r w:rsidRPr="003061E9">
        <w:rPr>
          <w:rFonts w:ascii="Trebuchet MS" w:hAnsi="Trebuchet MS" w:cs="Calibri"/>
          <w:color w:val="002060"/>
        </w:rPr>
        <w:t xml:space="preserve">Testarea </w:t>
      </w:r>
      <w:r w:rsidR="009473B9" w:rsidRPr="003061E9">
        <w:rPr>
          <w:rFonts w:ascii="Trebuchet MS" w:hAnsi="Trebuchet MS" w:cs="Calibri"/>
          <w:color w:val="002060"/>
        </w:rPr>
        <w:t xml:space="preserve">se </w:t>
      </w:r>
      <w:r w:rsidRPr="003061E9">
        <w:rPr>
          <w:rFonts w:ascii="Trebuchet MS" w:hAnsi="Trebuchet MS" w:cs="Calibri"/>
          <w:color w:val="002060"/>
        </w:rPr>
        <w:t>va realiza etapizat, funcție de regiunile de dezvoltare eligibile vizate</w:t>
      </w:r>
      <w:r w:rsidR="00C53A16" w:rsidRPr="003061E9">
        <w:rPr>
          <w:rFonts w:ascii="Trebuchet MS" w:hAnsi="Trebuchet MS" w:cs="Calibri"/>
          <w:color w:val="002060"/>
        </w:rPr>
        <w:t xml:space="preserve"> prin apelul de poriecte</w:t>
      </w:r>
      <w:r w:rsidRPr="003061E9">
        <w:rPr>
          <w:rFonts w:ascii="Trebuchet MS" w:hAnsi="Trebuchet MS" w:cs="Calibri"/>
          <w:color w:val="002060"/>
        </w:rPr>
        <w:t>, după cum urmează:</w:t>
      </w:r>
    </w:p>
    <w:p w14:paraId="76F8E19F" w14:textId="44308783" w:rsidR="00A563C6" w:rsidRPr="003061E9" w:rsidRDefault="00C53A16" w:rsidP="002610C6">
      <w:pPr>
        <w:pStyle w:val="ListParagraph"/>
        <w:numPr>
          <w:ilvl w:val="0"/>
          <w:numId w:val="23"/>
        </w:numPr>
        <w:tabs>
          <w:tab w:val="left" w:pos="4111"/>
        </w:tabs>
        <w:spacing w:before="120" w:after="120" w:line="240" w:lineRule="auto"/>
        <w:contextualSpacing w:val="0"/>
        <w:jc w:val="both"/>
        <w:rPr>
          <w:rFonts w:ascii="Trebuchet MS" w:hAnsi="Trebuchet MS" w:cs="Calibri"/>
          <w:color w:val="002060"/>
        </w:rPr>
      </w:pPr>
      <w:r w:rsidRPr="003061E9">
        <w:rPr>
          <w:rFonts w:ascii="Trebuchet MS" w:hAnsi="Trebuchet MS" w:cs="Calibri"/>
          <w:color w:val="002060"/>
        </w:rPr>
        <w:t>Pentru r</w:t>
      </w:r>
      <w:r w:rsidR="00A563C6" w:rsidRPr="003061E9">
        <w:rPr>
          <w:rFonts w:ascii="Trebuchet MS" w:hAnsi="Trebuchet MS" w:cs="Calibri"/>
          <w:color w:val="002060"/>
        </w:rPr>
        <w:t>egiunile de dezvoltare: Nord Vest, Vest</w:t>
      </w:r>
      <w:r w:rsidRPr="003061E9">
        <w:rPr>
          <w:rFonts w:ascii="Trebuchet MS" w:hAnsi="Trebuchet MS" w:cs="Calibri"/>
          <w:color w:val="002060"/>
        </w:rPr>
        <w:t>, screeningul se va derula</w:t>
      </w:r>
      <w:r w:rsidR="00A563C6" w:rsidRPr="003061E9">
        <w:rPr>
          <w:rFonts w:ascii="Trebuchet MS" w:hAnsi="Trebuchet MS" w:cs="Calibri"/>
          <w:color w:val="002060"/>
        </w:rPr>
        <w:t xml:space="preserve"> în perioada 2018-2022. Pentu aceste regiuni vor </w:t>
      </w:r>
      <w:r w:rsidRPr="003061E9">
        <w:rPr>
          <w:rFonts w:ascii="Trebuchet MS" w:hAnsi="Trebuchet MS" w:cs="Calibri"/>
          <w:color w:val="002060"/>
        </w:rPr>
        <w:t xml:space="preserve">fi </w:t>
      </w:r>
      <w:r w:rsidR="00A563C6" w:rsidRPr="003061E9">
        <w:rPr>
          <w:rFonts w:ascii="Trebuchet MS" w:hAnsi="Trebuchet MS" w:cs="Calibri"/>
          <w:color w:val="002060"/>
        </w:rPr>
        <w:t>derula</w:t>
      </w:r>
      <w:r w:rsidRPr="003061E9">
        <w:rPr>
          <w:rFonts w:ascii="Trebuchet MS" w:hAnsi="Trebuchet MS" w:cs="Calibri"/>
          <w:color w:val="002060"/>
        </w:rPr>
        <w:t>te</w:t>
      </w:r>
      <w:r w:rsidR="00A563C6" w:rsidRPr="003061E9">
        <w:rPr>
          <w:rFonts w:ascii="Trebuchet MS" w:hAnsi="Trebuchet MS" w:cs="Calibri"/>
          <w:color w:val="002060"/>
        </w:rPr>
        <w:t xml:space="preserve"> 2 runde regionale complete de câte 2 ani fiecare;</w:t>
      </w:r>
    </w:p>
    <w:p w14:paraId="6DAA8C72" w14:textId="21D2E2BE" w:rsidR="00DD11C9" w:rsidRPr="003061E9" w:rsidRDefault="00C53A16" w:rsidP="002610C6">
      <w:pPr>
        <w:numPr>
          <w:ilvl w:val="0"/>
          <w:numId w:val="23"/>
        </w:numPr>
        <w:tabs>
          <w:tab w:val="left" w:pos="4111"/>
        </w:tabs>
        <w:spacing w:before="120" w:after="120" w:line="240" w:lineRule="auto"/>
        <w:jc w:val="both"/>
        <w:rPr>
          <w:rFonts w:ascii="Trebuchet MS" w:hAnsi="Trebuchet MS" w:cs="Calibri"/>
          <w:color w:val="002060"/>
        </w:rPr>
      </w:pPr>
      <w:r w:rsidRPr="003061E9">
        <w:rPr>
          <w:rFonts w:ascii="Trebuchet MS" w:hAnsi="Trebuchet MS" w:cs="Calibri"/>
          <w:color w:val="002060"/>
        </w:rPr>
        <w:t>Pentru r</w:t>
      </w:r>
      <w:r w:rsidR="00A563C6" w:rsidRPr="003061E9">
        <w:rPr>
          <w:rFonts w:ascii="Trebuchet MS" w:hAnsi="Trebuchet MS" w:cs="Calibri"/>
          <w:color w:val="002060"/>
        </w:rPr>
        <w:t xml:space="preserve">egiunile de dezvoltare: </w:t>
      </w:r>
      <w:r w:rsidRPr="003061E9">
        <w:rPr>
          <w:rFonts w:ascii="Trebuchet MS" w:hAnsi="Trebuchet MS" w:cs="Calibri"/>
          <w:color w:val="002060"/>
        </w:rPr>
        <w:t xml:space="preserve">Nord Est, Sud Est, screeningul se va derula în perioada </w:t>
      </w:r>
      <w:r w:rsidR="00A563C6" w:rsidRPr="003061E9">
        <w:rPr>
          <w:rFonts w:ascii="Trebuchet MS" w:hAnsi="Trebuchet MS" w:cs="Calibri"/>
          <w:color w:val="002060"/>
        </w:rPr>
        <w:t xml:space="preserve">2019-2022. Este recomandabil ca prima prima rundă pilot să fie organizată </w:t>
      </w:r>
      <w:r w:rsidR="00153F76" w:rsidRPr="003061E9">
        <w:rPr>
          <w:rFonts w:ascii="Trebuchet MS" w:hAnsi="Trebuchet MS" w:cs="Calibri"/>
          <w:color w:val="002060"/>
        </w:rPr>
        <w:t xml:space="preserve">în </w:t>
      </w:r>
      <w:r w:rsidR="00DD11C9" w:rsidRPr="003061E9">
        <w:rPr>
          <w:rFonts w:ascii="Trebuchet MS" w:hAnsi="Trebuchet MS" w:cs="Calibri"/>
          <w:color w:val="002060"/>
        </w:rPr>
        <w:t>perioada 201</w:t>
      </w:r>
      <w:r w:rsidR="00E477BD" w:rsidRPr="003061E9">
        <w:rPr>
          <w:rFonts w:ascii="Trebuchet MS" w:hAnsi="Trebuchet MS" w:cs="Calibri"/>
          <w:color w:val="002060"/>
        </w:rPr>
        <w:t>9</w:t>
      </w:r>
      <w:r w:rsidR="00DD11C9" w:rsidRPr="003061E9">
        <w:rPr>
          <w:rFonts w:ascii="Trebuchet MS" w:hAnsi="Trebuchet MS" w:cs="Calibri"/>
          <w:color w:val="002060"/>
        </w:rPr>
        <w:t>-20</w:t>
      </w:r>
      <w:r w:rsidR="00287995" w:rsidRPr="003061E9">
        <w:rPr>
          <w:rFonts w:ascii="Trebuchet MS" w:hAnsi="Trebuchet MS" w:cs="Calibri"/>
          <w:color w:val="002060"/>
        </w:rPr>
        <w:t xml:space="preserve">20 </w:t>
      </w:r>
      <w:r w:rsidR="00A563C6" w:rsidRPr="003061E9">
        <w:rPr>
          <w:rFonts w:ascii="Trebuchet MS" w:hAnsi="Trebuchet MS" w:cs="Calibri"/>
          <w:color w:val="002060"/>
        </w:rPr>
        <w:t>cu minim</w:t>
      </w:r>
      <w:r w:rsidR="00287995" w:rsidRPr="003061E9">
        <w:rPr>
          <w:rFonts w:ascii="Trebuchet MS" w:hAnsi="Trebuchet MS" w:cs="Calibri"/>
          <w:color w:val="002060"/>
        </w:rPr>
        <w:t xml:space="preserve"> 5.000 de femei </w:t>
      </w:r>
      <w:r w:rsidR="00A563C6" w:rsidRPr="003061E9">
        <w:rPr>
          <w:rFonts w:ascii="Trebuchet MS" w:hAnsi="Trebuchet MS" w:cs="Calibri"/>
          <w:color w:val="002060"/>
        </w:rPr>
        <w:t xml:space="preserve">testate mamografic </w:t>
      </w:r>
      <w:r w:rsidR="009473B9" w:rsidRPr="003061E9">
        <w:rPr>
          <w:rFonts w:ascii="Trebuchet MS" w:hAnsi="Trebuchet MS" w:cs="Calibri"/>
          <w:color w:val="002060"/>
        </w:rPr>
        <w:t>și în perioada 2020 – 2022 a doua rundă regională completă</w:t>
      </w:r>
      <w:r w:rsidR="007115E5" w:rsidRPr="003061E9">
        <w:rPr>
          <w:rFonts w:ascii="Trebuchet MS" w:hAnsi="Trebuchet MS" w:cs="Calibri"/>
          <w:color w:val="002060"/>
        </w:rPr>
        <w:t xml:space="preserve"> cu </w:t>
      </w:r>
      <w:r w:rsidR="00A563C6" w:rsidRPr="003061E9">
        <w:rPr>
          <w:rFonts w:ascii="Trebuchet MS" w:hAnsi="Trebuchet MS" w:cs="Calibri"/>
          <w:color w:val="002060"/>
        </w:rPr>
        <w:t xml:space="preserve">minim </w:t>
      </w:r>
      <w:r w:rsidR="007115E5" w:rsidRPr="003061E9">
        <w:rPr>
          <w:rFonts w:ascii="Trebuchet MS" w:hAnsi="Trebuchet MS" w:cs="Calibri"/>
          <w:color w:val="002060"/>
        </w:rPr>
        <w:t>10.000 de femei testate și transformare în centru</w:t>
      </w:r>
      <w:r w:rsidR="00A563C6" w:rsidRPr="003061E9">
        <w:rPr>
          <w:rFonts w:ascii="Trebuchet MS" w:hAnsi="Trebuchet MS" w:cs="Calibri"/>
          <w:color w:val="002060"/>
        </w:rPr>
        <w:t xml:space="preserve"> regional / centre regionale</w:t>
      </w:r>
      <w:r w:rsidR="007115E5" w:rsidRPr="003061E9">
        <w:rPr>
          <w:rFonts w:ascii="Trebuchet MS" w:hAnsi="Trebuchet MS" w:cs="Calibri"/>
          <w:color w:val="002060"/>
        </w:rPr>
        <w:t xml:space="preserve"> de referință</w:t>
      </w:r>
      <w:r w:rsidR="00A563C6" w:rsidRPr="003061E9">
        <w:rPr>
          <w:rFonts w:ascii="Trebuchet MS" w:hAnsi="Trebuchet MS" w:cs="Calibri"/>
          <w:color w:val="002060"/>
        </w:rPr>
        <w:t>.</w:t>
      </w:r>
    </w:p>
    <w:p w14:paraId="19DE4C8B" w14:textId="368A871B" w:rsidR="00C53A16" w:rsidRPr="003061E9" w:rsidRDefault="00DD11C9" w:rsidP="00C53A16">
      <w:pPr>
        <w:spacing w:before="120" w:after="120" w:line="240" w:lineRule="auto"/>
        <w:jc w:val="both"/>
        <w:rPr>
          <w:rFonts w:ascii="Trebuchet MS" w:hAnsi="Trebuchet MS" w:cs="Calibri"/>
          <w:b/>
          <w:bCs/>
          <w:i/>
          <w:color w:val="002060"/>
        </w:rPr>
      </w:pPr>
      <w:r w:rsidRPr="003061E9">
        <w:rPr>
          <w:rFonts w:ascii="Trebuchet MS" w:hAnsi="Trebuchet MS" w:cs="Calibri"/>
          <w:b/>
          <w:i/>
          <w:color w:val="002060"/>
        </w:rPr>
        <w:t>NB</w:t>
      </w:r>
      <w:r w:rsidR="00C53A16" w:rsidRPr="003061E9">
        <w:rPr>
          <w:rFonts w:ascii="Trebuchet MS" w:hAnsi="Trebuchet MS" w:cs="Calibri"/>
          <w:b/>
          <w:i/>
          <w:color w:val="002060"/>
        </w:rPr>
        <w:t xml:space="preserve"> </w:t>
      </w:r>
      <w:r w:rsidR="00D1230C" w:rsidRPr="003061E9">
        <w:rPr>
          <w:rFonts w:ascii="Trebuchet MS" w:hAnsi="Trebuchet MS" w:cs="Calibri"/>
          <w:b/>
          <w:i/>
          <w:color w:val="002060"/>
        </w:rPr>
        <w:t>3</w:t>
      </w:r>
      <w:r w:rsidRPr="003061E9">
        <w:rPr>
          <w:rFonts w:ascii="Trebuchet MS" w:hAnsi="Trebuchet MS" w:cs="Calibri"/>
          <w:b/>
          <w:i/>
          <w:color w:val="002060"/>
        </w:rPr>
        <w:t>.</w:t>
      </w:r>
      <w:r w:rsidRPr="003061E9">
        <w:rPr>
          <w:rFonts w:ascii="Trebuchet MS" w:hAnsi="Trebuchet MS" w:cs="Calibri"/>
          <w:color w:val="002060"/>
        </w:rPr>
        <w:t xml:space="preserve"> Metodologia derulări</w:t>
      </w:r>
      <w:r w:rsidR="003A6E6B" w:rsidRPr="003061E9">
        <w:rPr>
          <w:rFonts w:ascii="Trebuchet MS" w:hAnsi="Trebuchet MS" w:cs="Calibri"/>
          <w:color w:val="002060"/>
        </w:rPr>
        <w:t xml:space="preserve">i acestor programe </w:t>
      </w:r>
      <w:r w:rsidR="00A563C6" w:rsidRPr="003061E9">
        <w:rPr>
          <w:rFonts w:ascii="Trebuchet MS" w:hAnsi="Trebuchet MS" w:cs="Calibri"/>
          <w:color w:val="002060"/>
        </w:rPr>
        <w:t xml:space="preserve">regionale </w:t>
      </w:r>
      <w:r w:rsidR="003A6E6B" w:rsidRPr="003061E9">
        <w:rPr>
          <w:rFonts w:ascii="Trebuchet MS" w:hAnsi="Trebuchet MS" w:cs="Calibri"/>
          <w:color w:val="002060"/>
        </w:rPr>
        <w:t>de screening</w:t>
      </w:r>
      <w:r w:rsidRPr="003061E9">
        <w:rPr>
          <w:rFonts w:ascii="Trebuchet MS" w:hAnsi="Trebuchet MS" w:cs="Calibri"/>
          <w:color w:val="002060"/>
        </w:rPr>
        <w:t xml:space="preserve"> va fi d</w:t>
      </w:r>
      <w:r w:rsidR="00C53A16" w:rsidRPr="003061E9">
        <w:rPr>
          <w:rFonts w:ascii="Trebuchet MS" w:hAnsi="Trebuchet MS" w:cs="Calibri"/>
          <w:color w:val="002060"/>
        </w:rPr>
        <w:t xml:space="preserve">ezvoltată în contextul apelului </w:t>
      </w:r>
      <w:r w:rsidR="00C53A16" w:rsidRPr="003061E9">
        <w:rPr>
          <w:rFonts w:ascii="Trebuchet MS" w:hAnsi="Trebuchet MS" w:cs="Calibri"/>
          <w:b/>
          <w:bCs/>
          <w:i/>
          <w:color w:val="002060"/>
        </w:rPr>
        <w:t xml:space="preserve">”Fii responsabilă de sănătatea ta – sprijin pentru derularea programelor de prevenție, depistare precoce, diagnostic și tratament precoce al </w:t>
      </w:r>
      <w:r w:rsidR="00C53A16" w:rsidRPr="003061E9">
        <w:rPr>
          <w:rFonts w:ascii="Trebuchet MS" w:hAnsi="Trebuchet MS" w:cs="Calibri"/>
          <w:b/>
          <w:bCs/>
          <w:i/>
          <w:color w:val="002060"/>
          <w:u w:val="single"/>
        </w:rPr>
        <w:t>cancerului de sân</w:t>
      </w:r>
      <w:r w:rsidR="00C53A16" w:rsidRPr="003061E9">
        <w:rPr>
          <w:rFonts w:ascii="Trebuchet MS" w:hAnsi="Trebuchet MS" w:cs="Calibri"/>
          <w:b/>
          <w:bCs/>
          <w:i/>
          <w:color w:val="002060"/>
        </w:rPr>
        <w:t xml:space="preserve"> - etapa I”.</w:t>
      </w:r>
    </w:p>
    <w:p w14:paraId="5F8BE4BC" w14:textId="0935F775" w:rsidR="00DD11C9" w:rsidRPr="003061E9" w:rsidRDefault="00DD11C9" w:rsidP="00DC0C87">
      <w:pPr>
        <w:spacing w:before="120" w:after="120" w:line="240" w:lineRule="auto"/>
        <w:jc w:val="both"/>
        <w:rPr>
          <w:rFonts w:ascii="Trebuchet MS" w:hAnsi="Trebuchet MS" w:cs="Calibri"/>
          <w:color w:val="002060"/>
        </w:rPr>
      </w:pPr>
      <w:r w:rsidRPr="003061E9">
        <w:rPr>
          <w:rFonts w:ascii="Trebuchet MS" w:hAnsi="Trebuchet MS" w:cs="Calibri"/>
          <w:color w:val="002060"/>
        </w:rPr>
        <w:t xml:space="preserve">Pentru testare sunt eligibile </w:t>
      </w:r>
      <w:r w:rsidRPr="003061E9">
        <w:rPr>
          <w:rFonts w:ascii="Trebuchet MS" w:hAnsi="Trebuchet MS" w:cs="Calibri"/>
          <w:color w:val="002060"/>
          <w:u w:val="single"/>
        </w:rPr>
        <w:t>EXCLUSIV</w:t>
      </w:r>
      <w:r w:rsidRPr="003061E9">
        <w:rPr>
          <w:rFonts w:ascii="Trebuchet MS" w:hAnsi="Trebuchet MS" w:cs="Calibri"/>
          <w:color w:val="002060"/>
        </w:rPr>
        <w:t xml:space="preserve"> femeile cu vârsta cuprinsă între </w:t>
      </w:r>
      <w:r w:rsidR="00287995" w:rsidRPr="003061E9">
        <w:rPr>
          <w:rFonts w:ascii="Trebuchet MS" w:hAnsi="Trebuchet MS" w:cs="Calibri"/>
          <w:color w:val="002060"/>
        </w:rPr>
        <w:t>50-69</w:t>
      </w:r>
      <w:r w:rsidRPr="003061E9">
        <w:rPr>
          <w:rFonts w:ascii="Trebuchet MS" w:hAnsi="Trebuchet MS" w:cs="Calibri"/>
          <w:color w:val="002060"/>
        </w:rPr>
        <w:t xml:space="preserve"> ani</w:t>
      </w:r>
      <w:r w:rsidR="00C53A16" w:rsidRPr="003061E9">
        <w:rPr>
          <w:rFonts w:ascii="Trebuchet MS" w:hAnsi="Trebuchet MS" w:cs="Calibri"/>
          <w:color w:val="002060"/>
        </w:rPr>
        <w:t xml:space="preserve"> (la data întrării în intervenție)</w:t>
      </w:r>
      <w:r w:rsidR="00CD4CB4" w:rsidRPr="003061E9">
        <w:rPr>
          <w:rFonts w:ascii="Trebuchet MS" w:hAnsi="Trebuchet MS" w:cs="Calibri"/>
          <w:color w:val="002060"/>
        </w:rPr>
        <w:t xml:space="preserve"> (eligibilitate cheltuieli)</w:t>
      </w:r>
      <w:r w:rsidR="00C53A16" w:rsidRPr="003061E9">
        <w:rPr>
          <w:rFonts w:ascii="Trebuchet MS" w:hAnsi="Trebuchet MS" w:cs="Calibri"/>
          <w:color w:val="002060"/>
        </w:rPr>
        <w:t>.</w:t>
      </w:r>
    </w:p>
    <w:p w14:paraId="7C057F5A" w14:textId="77777777" w:rsidR="00C53A16" w:rsidRPr="003061E9" w:rsidRDefault="00C53A16" w:rsidP="00DC0C87">
      <w:pPr>
        <w:spacing w:before="120" w:after="120" w:line="240" w:lineRule="auto"/>
        <w:jc w:val="both"/>
        <w:rPr>
          <w:rFonts w:ascii="Trebuchet MS" w:hAnsi="Trebuchet MS" w:cs="Calibri"/>
          <w:color w:val="002060"/>
        </w:rPr>
      </w:pPr>
    </w:p>
    <w:p w14:paraId="14D2E574" w14:textId="0D4C42CC" w:rsidR="009B2CE5" w:rsidRPr="003061E9" w:rsidRDefault="001E753B" w:rsidP="006C22E3">
      <w:pPr>
        <w:pStyle w:val="ListParagraph"/>
        <w:numPr>
          <w:ilvl w:val="0"/>
          <w:numId w:val="21"/>
        </w:numPr>
        <w:spacing w:before="120" w:after="120" w:line="240" w:lineRule="auto"/>
        <w:contextualSpacing w:val="0"/>
        <w:jc w:val="both"/>
        <w:rPr>
          <w:rFonts w:ascii="Trebuchet MS" w:hAnsi="Trebuchet MS" w:cs="Calibri"/>
          <w:color w:val="C00000"/>
        </w:rPr>
      </w:pPr>
      <w:r w:rsidRPr="003061E9">
        <w:rPr>
          <w:rFonts w:ascii="Trebuchet MS" w:hAnsi="Trebuchet MS" w:cstheme="minorHAnsi"/>
          <w:b/>
          <w:color w:val="C00000"/>
        </w:rPr>
        <w:t>Sub-activita</w:t>
      </w:r>
      <w:r w:rsidR="00CE66F1" w:rsidRPr="003061E9">
        <w:rPr>
          <w:rFonts w:ascii="Trebuchet MS" w:hAnsi="Trebuchet MS" w:cstheme="minorHAnsi"/>
          <w:b/>
          <w:color w:val="C00000"/>
        </w:rPr>
        <w:t xml:space="preserve">tea </w:t>
      </w:r>
      <w:r w:rsidRPr="003061E9">
        <w:rPr>
          <w:rFonts w:ascii="Trebuchet MS" w:hAnsi="Trebuchet MS" w:cstheme="minorHAnsi"/>
          <w:b/>
          <w:color w:val="C00000"/>
        </w:rPr>
        <w:t>1.</w:t>
      </w:r>
      <w:r w:rsidR="00287995" w:rsidRPr="003061E9">
        <w:rPr>
          <w:rFonts w:ascii="Trebuchet MS" w:hAnsi="Trebuchet MS" w:cstheme="minorHAnsi"/>
          <w:b/>
          <w:color w:val="C00000"/>
        </w:rPr>
        <w:t>4</w:t>
      </w:r>
      <w:r w:rsidRPr="003061E9">
        <w:rPr>
          <w:rFonts w:ascii="Trebuchet MS" w:hAnsi="Trebuchet MS" w:cstheme="minorHAnsi"/>
          <w:b/>
          <w:color w:val="C00000"/>
        </w:rPr>
        <w:t>.</w:t>
      </w:r>
      <w:r w:rsidR="006C22E3" w:rsidRPr="003061E9">
        <w:rPr>
          <w:rFonts w:ascii="Trebuchet MS" w:hAnsi="Trebuchet MS" w:cstheme="minorHAnsi"/>
          <w:b/>
          <w:color w:val="C00000"/>
        </w:rPr>
        <w:t xml:space="preserve"> </w:t>
      </w:r>
      <w:r w:rsidRPr="003061E9">
        <w:rPr>
          <w:rFonts w:ascii="Trebuchet MS" w:hAnsi="Trebuchet MS" w:cs="Calibri"/>
          <w:color w:val="C00000"/>
        </w:rPr>
        <w:t xml:space="preserve">Realizarea </w:t>
      </w:r>
      <w:r w:rsidR="00287995" w:rsidRPr="003061E9">
        <w:rPr>
          <w:rFonts w:ascii="Trebuchet MS" w:hAnsi="Trebuchet MS" w:cs="Calibri"/>
          <w:color w:val="C00000"/>
        </w:rPr>
        <w:t>evaluărilor ecografice</w:t>
      </w:r>
      <w:r w:rsidR="006C22E3" w:rsidRPr="003061E9">
        <w:rPr>
          <w:rFonts w:ascii="Trebuchet MS" w:hAnsi="Trebuchet MS" w:cs="Calibri"/>
          <w:color w:val="C00000"/>
        </w:rPr>
        <w:t xml:space="preserve"> a leziunilor mamare incipiente </w:t>
      </w:r>
      <w:r w:rsidR="00287995" w:rsidRPr="003061E9">
        <w:rPr>
          <w:rFonts w:ascii="Trebuchet MS" w:hAnsi="Trebuchet MS" w:cs="Calibri"/>
          <w:color w:val="C00000"/>
        </w:rPr>
        <w:t>depistate</w:t>
      </w:r>
      <w:r w:rsidR="00C53A16" w:rsidRPr="003061E9">
        <w:rPr>
          <w:rFonts w:ascii="Trebuchet MS" w:hAnsi="Trebuchet MS" w:cs="Calibri"/>
          <w:color w:val="C00000"/>
        </w:rPr>
        <w:t xml:space="preserve"> (</w:t>
      </w:r>
      <w:r w:rsidR="00287995" w:rsidRPr="003061E9">
        <w:rPr>
          <w:rFonts w:ascii="Trebuchet MS" w:hAnsi="Trebuchet MS" w:cs="Calibri"/>
          <w:color w:val="C00000"/>
        </w:rPr>
        <w:t>mamografii declarate po</w:t>
      </w:r>
      <w:r w:rsidR="00E12442" w:rsidRPr="003061E9">
        <w:rPr>
          <w:rFonts w:ascii="Trebuchet MS" w:hAnsi="Trebuchet MS" w:cs="Calibri"/>
          <w:color w:val="C00000"/>
        </w:rPr>
        <w:t>zitive direct sau după arbitraj</w:t>
      </w:r>
      <w:r w:rsidR="00C53A16" w:rsidRPr="003061E9">
        <w:rPr>
          <w:rFonts w:ascii="Trebuchet MS" w:hAnsi="Trebuchet MS" w:cs="Calibri"/>
          <w:color w:val="C00000"/>
        </w:rPr>
        <w:t>)</w:t>
      </w:r>
    </w:p>
    <w:p w14:paraId="79B94EDB" w14:textId="77777777" w:rsidR="00E12442" w:rsidRPr="003061E9" w:rsidRDefault="00E12442" w:rsidP="00DC0C87">
      <w:pPr>
        <w:pStyle w:val="ListParagraph"/>
        <w:spacing w:before="120" w:after="120" w:line="240" w:lineRule="auto"/>
        <w:ind w:left="360"/>
        <w:contextualSpacing w:val="0"/>
        <w:jc w:val="both"/>
        <w:rPr>
          <w:rFonts w:ascii="Trebuchet MS" w:hAnsi="Trebuchet MS" w:cs="Calibri"/>
          <w:color w:val="002060"/>
        </w:rPr>
      </w:pPr>
    </w:p>
    <w:p w14:paraId="1D388C7C" w14:textId="035B5953" w:rsidR="00C53A16" w:rsidRPr="003061E9" w:rsidRDefault="001E753B" w:rsidP="00DC0C87">
      <w:pPr>
        <w:pStyle w:val="ListParagraph"/>
        <w:numPr>
          <w:ilvl w:val="0"/>
          <w:numId w:val="21"/>
        </w:numPr>
        <w:spacing w:before="120" w:after="120" w:line="240" w:lineRule="auto"/>
        <w:contextualSpacing w:val="0"/>
        <w:jc w:val="both"/>
        <w:rPr>
          <w:rFonts w:ascii="Trebuchet MS" w:hAnsi="Trebuchet MS" w:cs="Calibri"/>
          <w:color w:val="C00000"/>
        </w:rPr>
      </w:pPr>
      <w:r w:rsidRPr="003061E9">
        <w:rPr>
          <w:rFonts w:ascii="Trebuchet MS" w:hAnsi="Trebuchet MS" w:cstheme="minorHAnsi"/>
          <w:b/>
          <w:color w:val="C00000"/>
        </w:rPr>
        <w:t>Sub-activitatea 1.</w:t>
      </w:r>
      <w:r w:rsidR="00287995" w:rsidRPr="003061E9">
        <w:rPr>
          <w:rFonts w:ascii="Trebuchet MS" w:hAnsi="Trebuchet MS" w:cstheme="minorHAnsi"/>
          <w:b/>
          <w:color w:val="C00000"/>
        </w:rPr>
        <w:t>5.</w:t>
      </w:r>
      <w:r w:rsidR="00C53A16" w:rsidRPr="003061E9">
        <w:rPr>
          <w:rFonts w:ascii="Trebuchet MS" w:hAnsi="Trebuchet MS" w:cstheme="minorHAnsi"/>
          <w:b/>
          <w:color w:val="C00000"/>
        </w:rPr>
        <w:t xml:space="preserve"> </w:t>
      </w:r>
      <w:r w:rsidR="00287995" w:rsidRPr="003061E9">
        <w:rPr>
          <w:rFonts w:ascii="Trebuchet MS" w:hAnsi="Trebuchet MS" w:cs="Calibri"/>
          <w:color w:val="C00000"/>
        </w:rPr>
        <w:t xml:space="preserve">Biopsierea și confirmarea anatomopatologică a leziunilor suspecte cu trimitere la tratament a </w:t>
      </w:r>
      <w:r w:rsidRPr="003061E9">
        <w:rPr>
          <w:rFonts w:ascii="Trebuchet MS" w:hAnsi="Trebuchet MS" w:cs="Calibri"/>
          <w:color w:val="C00000"/>
        </w:rPr>
        <w:t xml:space="preserve">pacientelor </w:t>
      </w:r>
      <w:r w:rsidR="00527F65" w:rsidRPr="003061E9">
        <w:rPr>
          <w:rFonts w:ascii="Trebuchet MS" w:hAnsi="Trebuchet MS" w:cs="Calibri"/>
          <w:color w:val="C00000"/>
        </w:rPr>
        <w:t>confirmate cu diagnostice de leziuni mamare incipiente</w:t>
      </w:r>
    </w:p>
    <w:p w14:paraId="55131ED8" w14:textId="7F3E3FA4" w:rsidR="00E12442" w:rsidRPr="003061E9" w:rsidRDefault="00C53A16" w:rsidP="00C53A16">
      <w:pPr>
        <w:spacing w:before="120" w:after="120" w:line="240" w:lineRule="auto"/>
        <w:jc w:val="both"/>
        <w:rPr>
          <w:rFonts w:ascii="Trebuchet MS" w:hAnsi="Trebuchet MS" w:cs="Calibri"/>
          <w:color w:val="002060"/>
        </w:rPr>
      </w:pPr>
      <w:r w:rsidRPr="003061E9">
        <w:rPr>
          <w:rFonts w:ascii="Trebuchet MS" w:hAnsi="Trebuchet MS" w:cs="Calibri"/>
          <w:color w:val="002060"/>
        </w:rPr>
        <w:t>NB. Acest tip de servicii va fi furnizat INCLUSIV pentru femeile neasigurate.</w:t>
      </w:r>
    </w:p>
    <w:p w14:paraId="7CFB82FD" w14:textId="0956A3DF" w:rsidR="00E12442" w:rsidRPr="003061E9" w:rsidRDefault="00C53A16" w:rsidP="00C53A16">
      <w:pPr>
        <w:spacing w:before="120" w:after="120" w:line="240" w:lineRule="auto"/>
        <w:jc w:val="both"/>
        <w:rPr>
          <w:rFonts w:ascii="Trebuchet MS" w:hAnsi="Trebuchet MS" w:cs="Calibri"/>
          <w:color w:val="00B0F0"/>
        </w:rPr>
      </w:pPr>
      <w:r w:rsidRPr="003061E9">
        <w:rPr>
          <w:rFonts w:ascii="Trebuchet MS" w:hAnsi="Trebuchet MS" w:cs="Calibri"/>
          <w:color w:val="002060"/>
        </w:rPr>
        <w:t xml:space="preserve">NB. Cosurile aferente asigurării tratamentului leziunilor/cancerelor confirmate vor fi acoperite de Casa de Asigurări de Sănătate și nu </w:t>
      </w:r>
      <w:r w:rsidR="006C22E3" w:rsidRPr="003061E9">
        <w:rPr>
          <w:rFonts w:ascii="Trebuchet MS" w:hAnsi="Trebuchet MS" w:cs="Calibri"/>
          <w:color w:val="002060"/>
        </w:rPr>
        <w:t>sunt</w:t>
      </w:r>
      <w:r w:rsidRPr="003061E9">
        <w:rPr>
          <w:rFonts w:ascii="Trebuchet MS" w:hAnsi="Trebuchet MS" w:cs="Calibri"/>
          <w:color w:val="002060"/>
        </w:rPr>
        <w:t xml:space="preserve"> eligibile în contextul prezentulu apel de proiecte </w:t>
      </w:r>
      <w:r w:rsidRPr="003061E9">
        <w:rPr>
          <w:rFonts w:ascii="Trebuchet MS" w:hAnsi="Trebuchet MS" w:cs="Calibri"/>
          <w:i/>
          <w:color w:val="002060"/>
        </w:rPr>
        <w:t>(eligibilitate cheltuieli).</w:t>
      </w:r>
    </w:p>
    <w:p w14:paraId="57DD1247" w14:textId="499E4290" w:rsidR="003205A1" w:rsidRPr="003061E9" w:rsidRDefault="003205A1" w:rsidP="00DC0C87">
      <w:pPr>
        <w:pStyle w:val="ListParagraph"/>
        <w:numPr>
          <w:ilvl w:val="0"/>
          <w:numId w:val="21"/>
        </w:numPr>
        <w:spacing w:before="120" w:after="120" w:line="240" w:lineRule="auto"/>
        <w:contextualSpacing w:val="0"/>
        <w:jc w:val="both"/>
        <w:rPr>
          <w:rFonts w:ascii="Trebuchet MS" w:hAnsi="Trebuchet MS" w:cs="Calibri"/>
          <w:color w:val="C00000"/>
        </w:rPr>
      </w:pPr>
      <w:r w:rsidRPr="003061E9">
        <w:rPr>
          <w:rFonts w:ascii="Trebuchet MS" w:hAnsi="Trebuchet MS" w:cs="Calibri"/>
          <w:b/>
          <w:color w:val="C00000"/>
        </w:rPr>
        <w:t>Sub-activitatea 1.</w:t>
      </w:r>
      <w:r w:rsidR="007115E5" w:rsidRPr="003061E9">
        <w:rPr>
          <w:rFonts w:ascii="Trebuchet MS" w:hAnsi="Trebuchet MS" w:cs="Calibri"/>
          <w:b/>
          <w:color w:val="C00000"/>
        </w:rPr>
        <w:t>6</w:t>
      </w:r>
      <w:r w:rsidRPr="003061E9">
        <w:rPr>
          <w:rFonts w:ascii="Trebuchet MS" w:hAnsi="Trebuchet MS" w:cs="Calibri"/>
          <w:color w:val="C00000"/>
        </w:rPr>
        <w:t xml:space="preserve">. </w:t>
      </w:r>
      <w:r w:rsidR="006C22E3" w:rsidRPr="003061E9">
        <w:rPr>
          <w:rFonts w:ascii="Trebuchet MS" w:hAnsi="Trebuchet MS" w:cs="Calibri"/>
          <w:color w:val="C00000"/>
        </w:rPr>
        <w:t>Sprijinirea grupului țintă,</w:t>
      </w:r>
      <w:r w:rsidRPr="003061E9">
        <w:rPr>
          <w:rFonts w:ascii="Trebuchet MS" w:hAnsi="Trebuchet MS" w:cs="Calibri"/>
          <w:color w:val="C00000"/>
        </w:rPr>
        <w:t xml:space="preserve"> în special a pacienților diagnosticați în programul de screening </w:t>
      </w:r>
      <w:r w:rsidR="006C22E3" w:rsidRPr="003061E9">
        <w:rPr>
          <w:rFonts w:ascii="Trebuchet MS" w:hAnsi="Trebuchet MS" w:cs="Calibri"/>
          <w:color w:val="C00000"/>
        </w:rPr>
        <w:t xml:space="preserve">pentru </w:t>
      </w:r>
      <w:r w:rsidR="00EE7DC5" w:rsidRPr="003061E9">
        <w:rPr>
          <w:rFonts w:ascii="Trebuchet MS" w:hAnsi="Trebuchet MS" w:cs="Calibri"/>
          <w:color w:val="C00000"/>
        </w:rPr>
        <w:t xml:space="preserve">cancerul de sân, </w:t>
      </w:r>
      <w:r w:rsidRPr="003061E9">
        <w:rPr>
          <w:rFonts w:ascii="Trebuchet MS" w:hAnsi="Trebuchet MS" w:cs="Calibri"/>
          <w:color w:val="C00000"/>
        </w:rPr>
        <w:t>în vederea determinării eficacității măsurilor întreprinse și ajustării acestora, după nevoi (ex. peer-to-peer suport, consiliere psihologică și alte servicii adaptate și necesare etc.)</w:t>
      </w:r>
      <w:r w:rsidR="00EE7DC5" w:rsidRPr="003061E9">
        <w:rPr>
          <w:rFonts w:ascii="Trebuchet MS" w:hAnsi="Trebuchet MS" w:cs="Calibri"/>
          <w:color w:val="C00000"/>
        </w:rPr>
        <w:t>.</w:t>
      </w:r>
    </w:p>
    <w:p w14:paraId="134EBE8A" w14:textId="3B1758C5" w:rsidR="003205A1" w:rsidRPr="003061E9" w:rsidRDefault="003205A1" w:rsidP="00DC0C87">
      <w:pPr>
        <w:pStyle w:val="ListParagraph"/>
        <w:numPr>
          <w:ilvl w:val="0"/>
          <w:numId w:val="21"/>
        </w:numPr>
        <w:spacing w:before="120" w:after="120" w:line="240" w:lineRule="auto"/>
        <w:contextualSpacing w:val="0"/>
        <w:jc w:val="both"/>
        <w:rPr>
          <w:rFonts w:ascii="Trebuchet MS" w:hAnsi="Trebuchet MS" w:cs="Calibri"/>
          <w:color w:val="C00000"/>
        </w:rPr>
      </w:pPr>
      <w:r w:rsidRPr="003061E9">
        <w:rPr>
          <w:rFonts w:ascii="Trebuchet MS" w:hAnsi="Trebuchet MS" w:cs="Calibri"/>
          <w:b/>
          <w:color w:val="C00000"/>
        </w:rPr>
        <w:t>Sub-activitatea 1.</w:t>
      </w:r>
      <w:r w:rsidR="006C22E3" w:rsidRPr="003061E9">
        <w:rPr>
          <w:rFonts w:ascii="Trebuchet MS" w:hAnsi="Trebuchet MS" w:cs="Calibri"/>
          <w:b/>
          <w:color w:val="C00000"/>
        </w:rPr>
        <w:t>7</w:t>
      </w:r>
      <w:r w:rsidRPr="003061E9">
        <w:rPr>
          <w:rFonts w:ascii="Trebuchet MS" w:hAnsi="Trebuchet MS" w:cs="Calibri"/>
          <w:b/>
          <w:color w:val="C00000"/>
        </w:rPr>
        <w:t>.</w:t>
      </w:r>
      <w:r w:rsidRPr="003061E9">
        <w:rPr>
          <w:rFonts w:ascii="Trebuchet MS" w:hAnsi="Trebuchet MS" w:cs="Calibri"/>
          <w:color w:val="C00000"/>
        </w:rPr>
        <w:t xml:space="preserve"> Analizarea datelor obținute în urma screeningului</w:t>
      </w:r>
      <w:r w:rsidR="00EE7DC5" w:rsidRPr="003061E9">
        <w:rPr>
          <w:rFonts w:ascii="Trebuchet MS" w:hAnsi="Trebuchet MS" w:cs="Calibri"/>
          <w:color w:val="C00000"/>
        </w:rPr>
        <w:t xml:space="preserve"> pentru cancerul de sân</w:t>
      </w:r>
      <w:r w:rsidRPr="003061E9">
        <w:rPr>
          <w:rFonts w:ascii="Trebuchet MS" w:hAnsi="Trebuchet MS" w:cs="Calibri"/>
          <w:color w:val="C00000"/>
        </w:rPr>
        <w:t xml:space="preserve"> prin metode statistice specifice și elaborarea de rapoarte, studii, informări cu privire la rezultatele acestuia și de propuneri de politici publice în domeniul cancerului </w:t>
      </w:r>
      <w:r w:rsidR="00AF17D9" w:rsidRPr="003061E9">
        <w:rPr>
          <w:rFonts w:ascii="Trebuchet MS" w:hAnsi="Trebuchet MS" w:cs="Calibri"/>
          <w:color w:val="C00000"/>
        </w:rPr>
        <w:t>de sân.</w:t>
      </w:r>
    </w:p>
    <w:p w14:paraId="4EF071CC" w14:textId="4FE4F987" w:rsidR="003205A1" w:rsidRPr="003061E9" w:rsidRDefault="003205A1" w:rsidP="00DC0C87">
      <w:pPr>
        <w:spacing w:before="120" w:after="120" w:line="240" w:lineRule="auto"/>
        <w:jc w:val="both"/>
        <w:rPr>
          <w:rFonts w:ascii="Trebuchet MS" w:hAnsi="Trebuchet MS" w:cs="Calibri"/>
          <w:color w:val="002060"/>
        </w:rPr>
      </w:pPr>
      <w:r w:rsidRPr="003061E9">
        <w:rPr>
          <w:rFonts w:ascii="Trebuchet MS" w:hAnsi="Trebuchet MS" w:cs="Calibri"/>
          <w:color w:val="002060"/>
        </w:rPr>
        <w:t>Rapoartele vor evidenția rezultatele</w:t>
      </w:r>
      <w:r w:rsidR="00D72D22" w:rsidRPr="003061E9">
        <w:rPr>
          <w:rFonts w:ascii="Trebuchet MS" w:hAnsi="Trebuchet MS" w:cs="Calibri"/>
          <w:color w:val="002060"/>
        </w:rPr>
        <w:t xml:space="preserve"> obținute</w:t>
      </w:r>
      <w:r w:rsidRPr="003061E9">
        <w:rPr>
          <w:rFonts w:ascii="Trebuchet MS" w:hAnsi="Trebuchet MS" w:cs="Calibri"/>
          <w:color w:val="002060"/>
        </w:rPr>
        <w:t xml:space="preserve"> </w:t>
      </w:r>
      <w:r w:rsidR="00527F65" w:rsidRPr="003061E9">
        <w:rPr>
          <w:rFonts w:ascii="Trebuchet MS" w:hAnsi="Trebuchet MS" w:cs="Calibri"/>
          <w:color w:val="002060"/>
        </w:rPr>
        <w:t>l</w:t>
      </w:r>
      <w:r w:rsidRPr="003061E9">
        <w:rPr>
          <w:rFonts w:ascii="Trebuchet MS" w:hAnsi="Trebuchet MS" w:cs="Calibri"/>
          <w:color w:val="002060"/>
        </w:rPr>
        <w:t xml:space="preserve">a nivelul fiecăreia dintre cele </w:t>
      </w:r>
      <w:r w:rsidR="00EE7DC5" w:rsidRPr="003061E9">
        <w:rPr>
          <w:rFonts w:ascii="Trebuchet MS" w:hAnsi="Trebuchet MS" w:cs="Calibri"/>
          <w:color w:val="002060"/>
        </w:rPr>
        <w:t xml:space="preserve">4 </w:t>
      </w:r>
      <w:r w:rsidRPr="003061E9">
        <w:rPr>
          <w:rFonts w:ascii="Trebuchet MS" w:hAnsi="Trebuchet MS" w:cs="Calibri"/>
          <w:color w:val="002060"/>
        </w:rPr>
        <w:t>regiuni de dezvoltare vizate prin prezentul ghid.</w:t>
      </w:r>
    </w:p>
    <w:p w14:paraId="04944067" w14:textId="7662F6FA" w:rsidR="00D72D22" w:rsidRPr="003061E9" w:rsidRDefault="003205A1" w:rsidP="00DC0C87">
      <w:pPr>
        <w:spacing w:before="120" w:after="120" w:line="240" w:lineRule="auto"/>
        <w:jc w:val="both"/>
        <w:rPr>
          <w:rFonts w:ascii="Trebuchet MS" w:hAnsi="Trebuchet MS" w:cs="Calibri"/>
          <w:bCs/>
          <w:i/>
          <w:color w:val="002060"/>
        </w:rPr>
      </w:pPr>
      <w:r w:rsidRPr="003061E9">
        <w:rPr>
          <w:rFonts w:ascii="Trebuchet MS" w:hAnsi="Trebuchet MS" w:cs="Calibri"/>
          <w:b/>
          <w:i/>
          <w:color w:val="002060"/>
        </w:rPr>
        <w:t>NB</w:t>
      </w:r>
      <w:r w:rsidR="00CD4CB4" w:rsidRPr="003061E9">
        <w:rPr>
          <w:rFonts w:ascii="Trebuchet MS" w:hAnsi="Trebuchet MS" w:cs="Calibri"/>
          <w:b/>
          <w:i/>
          <w:color w:val="002060"/>
        </w:rPr>
        <w:t xml:space="preserve"> </w:t>
      </w:r>
      <w:r w:rsidR="00D1230C" w:rsidRPr="003061E9">
        <w:rPr>
          <w:rFonts w:ascii="Trebuchet MS" w:hAnsi="Trebuchet MS" w:cs="Calibri"/>
          <w:b/>
          <w:i/>
          <w:color w:val="002060"/>
        </w:rPr>
        <w:t>4.</w:t>
      </w:r>
      <w:r w:rsidRPr="003061E9">
        <w:rPr>
          <w:rFonts w:ascii="Trebuchet MS" w:hAnsi="Trebuchet MS" w:cs="Calibri"/>
          <w:color w:val="002060"/>
        </w:rPr>
        <w:t xml:space="preserve"> Institutele sau instituţiile medicale</w:t>
      </w:r>
      <w:r w:rsidR="00D72D22" w:rsidRPr="003061E9">
        <w:rPr>
          <w:rFonts w:ascii="Trebuchet MS" w:hAnsi="Trebuchet MS" w:cs="Calibri"/>
          <w:color w:val="002060"/>
        </w:rPr>
        <w:t xml:space="preserve"> publice</w:t>
      </w:r>
      <w:r w:rsidRPr="003061E9">
        <w:rPr>
          <w:rFonts w:ascii="Trebuchet MS" w:hAnsi="Trebuchet MS" w:cs="Calibri"/>
          <w:color w:val="002060"/>
        </w:rPr>
        <w:t xml:space="preserve"> implicate în derularea programelor regionale de depistare precoce activă a cancerului de </w:t>
      </w:r>
      <w:r w:rsidR="00AF17D9" w:rsidRPr="003061E9">
        <w:rPr>
          <w:rFonts w:ascii="Trebuchet MS" w:hAnsi="Trebuchet MS" w:cs="Calibri"/>
          <w:color w:val="002060"/>
        </w:rPr>
        <w:t>sân</w:t>
      </w:r>
      <w:r w:rsidRPr="003061E9">
        <w:rPr>
          <w:rFonts w:ascii="Trebuchet MS" w:hAnsi="Trebuchet MS" w:cs="Calibri"/>
          <w:color w:val="002060"/>
        </w:rPr>
        <w:t xml:space="preserve"> </w:t>
      </w:r>
      <w:r w:rsidR="00D72D22" w:rsidRPr="003061E9">
        <w:rPr>
          <w:rFonts w:ascii="Trebuchet MS" w:hAnsi="Trebuchet MS" w:cs="Calibri"/>
          <w:color w:val="002060"/>
          <w:u w:val="single"/>
        </w:rPr>
        <w:t xml:space="preserve">au </w:t>
      </w:r>
      <w:r w:rsidRPr="003061E9">
        <w:rPr>
          <w:rFonts w:ascii="Trebuchet MS" w:hAnsi="Trebuchet MS" w:cs="Calibri"/>
          <w:color w:val="002060"/>
          <w:u w:val="single"/>
        </w:rPr>
        <w:t>obligația</w:t>
      </w:r>
      <w:r w:rsidRPr="003061E9">
        <w:rPr>
          <w:rFonts w:ascii="Trebuchet MS" w:hAnsi="Trebuchet MS" w:cs="Calibri"/>
          <w:color w:val="002060"/>
        </w:rPr>
        <w:t xml:space="preserve"> furnizării datelor obținute în urma screening-urilor regionale către Institutul Național de Sănătate Publică în formatul solicitat de acesta</w:t>
      </w:r>
      <w:r w:rsidR="00613A12" w:rsidRPr="003061E9">
        <w:rPr>
          <w:rFonts w:ascii="Trebuchet MS" w:hAnsi="Trebuchet MS" w:cs="Calibri"/>
          <w:color w:val="002060"/>
        </w:rPr>
        <w:t xml:space="preserve"> </w:t>
      </w:r>
      <w:r w:rsidR="00D72D22" w:rsidRPr="003061E9">
        <w:rPr>
          <w:rFonts w:ascii="Trebuchet MS" w:hAnsi="Trebuchet MS" w:cs="Calibri"/>
          <w:color w:val="002060"/>
        </w:rPr>
        <w:t xml:space="preserve">și </w:t>
      </w:r>
      <w:r w:rsidR="00613A12" w:rsidRPr="003061E9">
        <w:rPr>
          <w:rFonts w:ascii="Trebuchet MS" w:hAnsi="Trebuchet MS" w:cs="Calibri"/>
          <w:color w:val="002060"/>
        </w:rPr>
        <w:t xml:space="preserve">elaborat în </w:t>
      </w:r>
      <w:r w:rsidR="00D72D22" w:rsidRPr="003061E9">
        <w:rPr>
          <w:rFonts w:ascii="Trebuchet MS" w:hAnsi="Trebuchet MS" w:cs="Calibri"/>
          <w:color w:val="002060"/>
        </w:rPr>
        <w:t xml:space="preserve">contextul activității 2 aferente </w:t>
      </w:r>
      <w:r w:rsidR="00613A12" w:rsidRPr="003061E9">
        <w:rPr>
          <w:rFonts w:ascii="Trebuchet MS" w:hAnsi="Trebuchet MS" w:cs="Calibri"/>
          <w:color w:val="002060"/>
        </w:rPr>
        <w:t>apelul</w:t>
      </w:r>
      <w:r w:rsidR="00D72D22" w:rsidRPr="003061E9">
        <w:rPr>
          <w:rFonts w:ascii="Trebuchet MS" w:hAnsi="Trebuchet MS" w:cs="Calibri"/>
          <w:color w:val="002060"/>
        </w:rPr>
        <w:t>ui</w:t>
      </w:r>
      <w:r w:rsidR="00613A12" w:rsidRPr="003061E9">
        <w:rPr>
          <w:rFonts w:ascii="Trebuchet MS" w:hAnsi="Trebuchet MS" w:cs="Calibri"/>
          <w:color w:val="002060"/>
        </w:rPr>
        <w:t xml:space="preserve"> </w:t>
      </w:r>
      <w:r w:rsidR="00D72D22" w:rsidRPr="003061E9">
        <w:rPr>
          <w:rFonts w:ascii="Trebuchet MS" w:hAnsi="Trebuchet MS" w:cs="Calibri"/>
          <w:b/>
          <w:bCs/>
          <w:i/>
          <w:color w:val="002060"/>
        </w:rPr>
        <w:t>”</w:t>
      </w:r>
      <w:r w:rsidR="00D72D22" w:rsidRPr="003061E9">
        <w:rPr>
          <w:rFonts w:ascii="Trebuchet MS" w:hAnsi="Trebuchet MS" w:cs="Calibri"/>
          <w:bCs/>
          <w:i/>
          <w:color w:val="002060"/>
        </w:rPr>
        <w:t xml:space="preserve">Fii responsabilă de sănătatea ta – sprijin pentru derularea programelor de prevenție, depistare precoce, diagnostic și tratament precoce al </w:t>
      </w:r>
      <w:r w:rsidR="00D72D22" w:rsidRPr="003061E9">
        <w:rPr>
          <w:rFonts w:ascii="Trebuchet MS" w:hAnsi="Trebuchet MS" w:cs="Calibri"/>
          <w:bCs/>
          <w:i/>
          <w:color w:val="002060"/>
          <w:u w:val="single"/>
        </w:rPr>
        <w:t>cancerului de sân</w:t>
      </w:r>
      <w:r w:rsidR="00D72D22" w:rsidRPr="003061E9">
        <w:rPr>
          <w:rFonts w:ascii="Trebuchet MS" w:hAnsi="Trebuchet MS" w:cs="Calibri"/>
          <w:bCs/>
          <w:i/>
          <w:color w:val="002060"/>
        </w:rPr>
        <w:t xml:space="preserve"> - etapa I”.</w:t>
      </w:r>
    </w:p>
    <w:p w14:paraId="0B05FE9F" w14:textId="4DA9CCDB" w:rsidR="00D72D22" w:rsidRPr="003061E9" w:rsidRDefault="00D72D22" w:rsidP="00D72D22">
      <w:pPr>
        <w:spacing w:before="120" w:after="120" w:line="240" w:lineRule="auto"/>
        <w:jc w:val="both"/>
        <w:rPr>
          <w:rFonts w:ascii="Trebuchet MS" w:hAnsi="Trebuchet MS" w:cs="Calibri"/>
          <w:i/>
          <w:color w:val="002060"/>
        </w:rPr>
      </w:pPr>
      <w:r w:rsidRPr="003061E9">
        <w:rPr>
          <w:rFonts w:ascii="Trebuchet MS" w:hAnsi="Trebuchet MS" w:cs="Calibri"/>
          <w:b/>
          <w:i/>
          <w:color w:val="002060"/>
        </w:rPr>
        <w:lastRenderedPageBreak/>
        <w:t>NB</w:t>
      </w:r>
      <w:r w:rsidR="00CD4CB4" w:rsidRPr="003061E9">
        <w:rPr>
          <w:rFonts w:ascii="Trebuchet MS" w:hAnsi="Trebuchet MS" w:cs="Calibri"/>
          <w:b/>
          <w:i/>
          <w:color w:val="002060"/>
        </w:rPr>
        <w:t xml:space="preserve"> </w:t>
      </w:r>
      <w:r w:rsidRPr="003061E9">
        <w:rPr>
          <w:rFonts w:ascii="Trebuchet MS" w:hAnsi="Trebuchet MS" w:cs="Calibri"/>
          <w:b/>
          <w:i/>
          <w:color w:val="002060"/>
        </w:rPr>
        <w:t>5.</w:t>
      </w:r>
      <w:r w:rsidRPr="003061E9">
        <w:rPr>
          <w:rFonts w:ascii="Trebuchet MS" w:hAnsi="Trebuchet MS" w:cs="Calibri"/>
          <w:i/>
          <w:color w:val="002060"/>
        </w:rPr>
        <w:t xml:space="preserve"> </w:t>
      </w:r>
      <w:r w:rsidR="00CD4CB4" w:rsidRPr="003061E9">
        <w:rPr>
          <w:rFonts w:ascii="Trebuchet MS" w:hAnsi="Trebuchet MS" w:cs="Calibri"/>
          <w:color w:val="002060"/>
        </w:rPr>
        <w:t>Propunerile de proiecte vor include în mod</w:t>
      </w:r>
      <w:r w:rsidR="00CD4CB4" w:rsidRPr="003061E9">
        <w:rPr>
          <w:rFonts w:ascii="Trebuchet MS" w:hAnsi="Trebuchet MS" w:cs="Calibri"/>
          <w:i/>
          <w:color w:val="002060"/>
        </w:rPr>
        <w:t xml:space="preserve"> </w:t>
      </w:r>
      <w:r w:rsidR="00CD4CB4" w:rsidRPr="003061E9">
        <w:rPr>
          <w:rFonts w:ascii="Trebuchet MS" w:hAnsi="Trebuchet MS" w:cs="Calibri"/>
          <w:color w:val="002060"/>
        </w:rPr>
        <w:t>obligatoriu</w:t>
      </w:r>
      <w:r w:rsidRPr="003061E9">
        <w:rPr>
          <w:rFonts w:ascii="Trebuchet MS" w:hAnsi="Trebuchet MS" w:cs="Calibri"/>
          <w:color w:val="002060"/>
        </w:rPr>
        <w:t xml:space="preserve"> </w:t>
      </w:r>
      <w:r w:rsidR="00CD4CB4" w:rsidRPr="003061E9">
        <w:rPr>
          <w:rFonts w:ascii="Trebuchet MS" w:hAnsi="Trebuchet MS" w:cs="Calibri"/>
          <w:color w:val="002060"/>
        </w:rPr>
        <w:t>toate</w:t>
      </w:r>
      <w:r w:rsidRPr="003061E9">
        <w:rPr>
          <w:rFonts w:ascii="Trebuchet MS" w:hAnsi="Trebuchet MS" w:cs="Calibri"/>
          <w:color w:val="002060"/>
        </w:rPr>
        <w:t xml:space="preserve"> sub-activit</w:t>
      </w:r>
      <w:r w:rsidR="00CD4CB4" w:rsidRPr="003061E9">
        <w:rPr>
          <w:rFonts w:ascii="Trebuchet MS" w:hAnsi="Trebuchet MS" w:cs="Calibri"/>
          <w:color w:val="002060"/>
        </w:rPr>
        <w:t>ățile</w:t>
      </w:r>
      <w:r w:rsidRPr="003061E9">
        <w:rPr>
          <w:rFonts w:ascii="Trebuchet MS" w:hAnsi="Trebuchet MS" w:cs="Calibri"/>
          <w:color w:val="002060"/>
        </w:rPr>
        <w:t xml:space="preserve"> 1.2.</w:t>
      </w:r>
      <w:r w:rsidR="00CD4CB4" w:rsidRPr="003061E9">
        <w:rPr>
          <w:rFonts w:ascii="Trebuchet MS" w:hAnsi="Trebuchet MS" w:cs="Calibri"/>
          <w:color w:val="002060"/>
        </w:rPr>
        <w:t>-1.7</w:t>
      </w:r>
      <w:r w:rsidRPr="003061E9">
        <w:rPr>
          <w:rFonts w:ascii="Trebuchet MS" w:hAnsi="Trebuchet MS" w:cs="Calibri"/>
          <w:color w:val="002060"/>
        </w:rPr>
        <w:t xml:space="preserve">. (activitatea 1) </w:t>
      </w:r>
      <w:r w:rsidRPr="003061E9">
        <w:rPr>
          <w:rFonts w:ascii="Trebuchet MS" w:hAnsi="Trebuchet MS" w:cs="Calibri"/>
          <w:i/>
          <w:color w:val="002060"/>
        </w:rPr>
        <w:t>(eligibilitate proiect).</w:t>
      </w:r>
    </w:p>
    <w:p w14:paraId="0624C71A" w14:textId="7C49373D" w:rsidR="00CD4CB4" w:rsidRPr="003061E9" w:rsidRDefault="0073718C" w:rsidP="00DC0C87">
      <w:pPr>
        <w:spacing w:before="120" w:after="120" w:line="240" w:lineRule="auto"/>
        <w:jc w:val="both"/>
        <w:rPr>
          <w:rFonts w:ascii="Trebuchet MS" w:hAnsi="Trebuchet MS" w:cs="Arial"/>
          <w:i/>
          <w:color w:val="17365D" w:themeColor="text2" w:themeShade="BF"/>
          <w:sz w:val="20"/>
          <w:szCs w:val="20"/>
        </w:rPr>
      </w:pPr>
      <w:r w:rsidRPr="003061E9">
        <w:rPr>
          <w:rFonts w:ascii="Trebuchet MS" w:hAnsi="Trebuchet MS" w:cs="Arial"/>
          <w:b/>
          <w:i/>
          <w:color w:val="17365D" w:themeColor="text2" w:themeShade="BF"/>
          <w:sz w:val="20"/>
          <w:szCs w:val="20"/>
        </w:rPr>
        <w:t>NB.</w:t>
      </w:r>
      <w:r w:rsidRPr="003061E9">
        <w:rPr>
          <w:rFonts w:ascii="Trebuchet MS" w:hAnsi="Trebuchet MS" w:cs="Arial"/>
          <w:i/>
          <w:color w:val="17365D" w:themeColor="text2" w:themeShade="BF"/>
          <w:sz w:val="20"/>
          <w:szCs w:val="20"/>
        </w:rPr>
        <w:t xml:space="preserve"> Nu se va considera dublă finanțare situația în care aceiași persoană din grupul țintă va beneficia în contextul prezentului ghid de </w:t>
      </w:r>
      <w:r w:rsidR="00105EC8" w:rsidRPr="003061E9">
        <w:rPr>
          <w:rFonts w:ascii="Trebuchet MS" w:hAnsi="Trebuchet MS" w:cs="Arial"/>
          <w:i/>
          <w:color w:val="17365D" w:themeColor="text2" w:themeShade="BF"/>
          <w:sz w:val="20"/>
          <w:szCs w:val="20"/>
        </w:rPr>
        <w:t>două</w:t>
      </w:r>
      <w:r w:rsidRPr="003061E9">
        <w:rPr>
          <w:rFonts w:ascii="Trebuchet MS" w:hAnsi="Trebuchet MS" w:cs="Arial"/>
          <w:i/>
          <w:color w:val="17365D" w:themeColor="text2" w:themeShade="BF"/>
          <w:sz w:val="20"/>
          <w:szCs w:val="20"/>
        </w:rPr>
        <w:t xml:space="preserve"> sau mai multe servicii medicale  aferente screeningului pentru cancerul de sân și/ sau situațiile în care se solicită arbitraj la citire/ interpretare a leziunilor suspecte.</w:t>
      </w:r>
    </w:p>
    <w:p w14:paraId="71CB9D5A" w14:textId="77777777" w:rsidR="0073718C" w:rsidRPr="003061E9" w:rsidRDefault="0073718C" w:rsidP="00DC0C87">
      <w:pPr>
        <w:spacing w:before="120" w:after="120" w:line="240" w:lineRule="auto"/>
        <w:jc w:val="both"/>
        <w:rPr>
          <w:rFonts w:ascii="Trebuchet MS" w:hAnsi="Trebuchet MS" w:cs="Calibri"/>
          <w:b/>
          <w:color w:val="002060"/>
        </w:rPr>
      </w:pPr>
    </w:p>
    <w:p w14:paraId="6AA46597" w14:textId="4BF6E63E" w:rsidR="00D4214E" w:rsidRPr="003061E9" w:rsidRDefault="00D4214E" w:rsidP="00DC0C87">
      <w:pPr>
        <w:spacing w:before="120" w:after="120" w:line="240" w:lineRule="auto"/>
        <w:jc w:val="both"/>
        <w:rPr>
          <w:rFonts w:ascii="Trebuchet MS" w:hAnsi="Trebuchet MS" w:cs="Calibri"/>
          <w:b/>
          <w:color w:val="C00000"/>
        </w:rPr>
      </w:pPr>
      <w:r w:rsidRPr="003061E9">
        <w:rPr>
          <w:rFonts w:ascii="Trebuchet MS" w:hAnsi="Trebuchet MS" w:cs="Calibri"/>
          <w:b/>
          <w:color w:val="C00000"/>
          <w:u w:val="single"/>
        </w:rPr>
        <w:t>Activitatea 2</w:t>
      </w:r>
      <w:r w:rsidR="00985469" w:rsidRPr="003061E9">
        <w:rPr>
          <w:rFonts w:ascii="Trebuchet MS" w:hAnsi="Trebuchet MS" w:cs="Calibri"/>
          <w:b/>
          <w:color w:val="C00000"/>
          <w:u w:val="single"/>
        </w:rPr>
        <w:t>:</w:t>
      </w:r>
      <w:r w:rsidR="00CD4CB4" w:rsidRPr="003061E9">
        <w:rPr>
          <w:rFonts w:ascii="Trebuchet MS" w:hAnsi="Trebuchet MS" w:cs="Calibri"/>
          <w:b/>
          <w:color w:val="C00000"/>
        </w:rPr>
        <w:t xml:space="preserve"> </w:t>
      </w:r>
      <w:r w:rsidRPr="003061E9">
        <w:rPr>
          <w:rFonts w:ascii="Trebuchet MS" w:hAnsi="Trebuchet MS" w:cs="Calibri"/>
          <w:b/>
          <w:color w:val="C00000"/>
        </w:rPr>
        <w:t xml:space="preserve">Activități de informare, educare, conştientizare a grupului țintă al serviciilor de screening al cancerului </w:t>
      </w:r>
      <w:r w:rsidR="000B31E4" w:rsidRPr="003061E9">
        <w:rPr>
          <w:rFonts w:ascii="Trebuchet MS" w:hAnsi="Trebuchet MS" w:cs="Calibri"/>
          <w:b/>
          <w:color w:val="C00000"/>
        </w:rPr>
        <w:t>de sân.</w:t>
      </w:r>
    </w:p>
    <w:p w14:paraId="3FDA4BB0" w14:textId="77777777" w:rsidR="00D4214E" w:rsidRPr="003061E9" w:rsidRDefault="00D4214E" w:rsidP="00DC0C87">
      <w:pPr>
        <w:spacing w:before="120" w:after="120" w:line="240" w:lineRule="auto"/>
        <w:jc w:val="both"/>
        <w:rPr>
          <w:rFonts w:ascii="Trebuchet MS" w:hAnsi="Trebuchet MS" w:cs="Calibri"/>
          <w:color w:val="002060"/>
        </w:rPr>
      </w:pPr>
      <w:r w:rsidRPr="003061E9">
        <w:rPr>
          <w:rFonts w:ascii="Trebuchet MS" w:hAnsi="Trebuchet MS" w:cs="Calibri"/>
          <w:color w:val="002060"/>
        </w:rPr>
        <w:t>Intervenţii şi activităţi de informare, educare, conştientizare, comunicare la nivel de individ, grup şi/sau comunitate cu accent pe grupurile vulnerabile, în condițiile în care accesul la servicii depinde de adresabilitatea populaţiei şi de gradul de conştientizare al propriilor nevoi legate de sănătate şi de drepturile la servicii de sănătate</w:t>
      </w:r>
    </w:p>
    <w:p w14:paraId="3496861D" w14:textId="20D9F606" w:rsidR="003B0A14" w:rsidRPr="003061E9" w:rsidRDefault="00D4214E" w:rsidP="00DC0C87">
      <w:pPr>
        <w:spacing w:before="120" w:after="120" w:line="240" w:lineRule="auto"/>
        <w:jc w:val="both"/>
        <w:rPr>
          <w:rFonts w:ascii="Trebuchet MS" w:hAnsi="Trebuchet MS" w:cs="Calibri"/>
          <w:bCs/>
          <w:i/>
          <w:color w:val="002060"/>
        </w:rPr>
      </w:pPr>
      <w:r w:rsidRPr="003061E9">
        <w:rPr>
          <w:rFonts w:ascii="Trebuchet MS" w:hAnsi="Trebuchet MS" w:cs="Calibri"/>
          <w:color w:val="002060"/>
        </w:rPr>
        <w:t xml:space="preserve">Prin prezentul ghid vor fi eligibile </w:t>
      </w:r>
      <w:r w:rsidRPr="003061E9">
        <w:rPr>
          <w:rFonts w:ascii="Trebuchet MS" w:hAnsi="Trebuchet MS" w:cs="Calibri"/>
          <w:color w:val="002060"/>
          <w:u w:val="single"/>
        </w:rPr>
        <w:t>EXCLUSIV</w:t>
      </w:r>
      <w:r w:rsidRPr="003061E9">
        <w:rPr>
          <w:rFonts w:ascii="Trebuchet MS" w:hAnsi="Trebuchet MS" w:cs="Calibri"/>
          <w:color w:val="002060"/>
        </w:rPr>
        <w:t xml:space="preserve"> campaniile de informare, educare, conştientizare, comunicare la nivel </w:t>
      </w:r>
      <w:r w:rsidRPr="003061E9">
        <w:rPr>
          <w:rFonts w:ascii="Trebuchet MS" w:hAnsi="Trebuchet MS" w:cs="Calibri"/>
          <w:color w:val="002060"/>
          <w:u w:val="single"/>
        </w:rPr>
        <w:t xml:space="preserve">regional/ local, individ sau comunitate </w:t>
      </w:r>
      <w:r w:rsidR="003B0A14" w:rsidRPr="003061E9">
        <w:rPr>
          <w:rFonts w:ascii="Trebuchet MS" w:hAnsi="Trebuchet MS" w:cs="Calibri"/>
          <w:color w:val="002060"/>
          <w:u w:val="single"/>
        </w:rPr>
        <w:t>în</w:t>
      </w:r>
      <w:r w:rsidR="000B31E4" w:rsidRPr="003061E9">
        <w:rPr>
          <w:rFonts w:ascii="Trebuchet MS" w:hAnsi="Trebuchet MS" w:cs="Calibri"/>
          <w:color w:val="002060"/>
          <w:u w:val="single"/>
        </w:rPr>
        <w:t xml:space="preserve"> cele </w:t>
      </w:r>
      <w:r w:rsidR="007115E5" w:rsidRPr="003061E9">
        <w:rPr>
          <w:rFonts w:ascii="Trebuchet MS" w:hAnsi="Trebuchet MS" w:cs="Calibri"/>
          <w:color w:val="002060"/>
          <w:u w:val="single"/>
        </w:rPr>
        <w:t>4</w:t>
      </w:r>
      <w:r w:rsidR="000B31E4" w:rsidRPr="003061E9">
        <w:rPr>
          <w:rFonts w:ascii="Trebuchet MS" w:hAnsi="Trebuchet MS" w:cs="Calibri"/>
          <w:color w:val="002060"/>
          <w:u w:val="single"/>
        </w:rPr>
        <w:t xml:space="preserve"> regiuni de dezvoltare</w:t>
      </w:r>
      <w:r w:rsidR="00556143" w:rsidRPr="003061E9">
        <w:rPr>
          <w:rFonts w:ascii="Trebuchet MS" w:hAnsi="Trebuchet MS" w:cs="Calibri"/>
          <w:color w:val="002060"/>
          <w:u w:val="single"/>
        </w:rPr>
        <w:t xml:space="preserve">: </w:t>
      </w:r>
      <w:r w:rsidR="00556143" w:rsidRPr="003061E9">
        <w:rPr>
          <w:rFonts w:ascii="Trebuchet MS" w:hAnsi="Trebuchet MS" w:cs="Calibri"/>
          <w:color w:val="002060"/>
        </w:rPr>
        <w:t>Nord Vest, Vest, Nord Est, Sud Est</w:t>
      </w:r>
      <w:r w:rsidRPr="003061E9">
        <w:rPr>
          <w:rFonts w:ascii="Trebuchet MS" w:hAnsi="Trebuchet MS" w:cs="Calibri"/>
          <w:color w:val="002060"/>
          <w:u w:val="single"/>
        </w:rPr>
        <w:t>,</w:t>
      </w:r>
      <w:r w:rsidRPr="003061E9">
        <w:rPr>
          <w:rFonts w:ascii="Trebuchet MS" w:hAnsi="Trebuchet MS" w:cs="Calibri"/>
          <w:color w:val="002060"/>
        </w:rPr>
        <w:t xml:space="preserve"> iar cele la nivel național vor fi eligibile în contextul </w:t>
      </w:r>
      <w:r w:rsidR="00556143" w:rsidRPr="003061E9">
        <w:rPr>
          <w:rFonts w:ascii="Trebuchet MS" w:hAnsi="Trebuchet MS" w:cs="Calibri"/>
          <w:color w:val="002060"/>
        </w:rPr>
        <w:t>apelului</w:t>
      </w:r>
      <w:r w:rsidRPr="003061E9">
        <w:rPr>
          <w:rFonts w:ascii="Trebuchet MS" w:hAnsi="Trebuchet MS" w:cs="Calibri"/>
          <w:color w:val="002060"/>
        </w:rPr>
        <w:t xml:space="preserve"> </w:t>
      </w:r>
      <w:r w:rsidR="00556143" w:rsidRPr="003061E9">
        <w:rPr>
          <w:rFonts w:ascii="Trebuchet MS" w:hAnsi="Trebuchet MS" w:cs="Calibri"/>
          <w:bCs/>
          <w:i/>
          <w:color w:val="002060"/>
        </w:rPr>
        <w:t>”Fii responsabilă de sănătatea ta – sprijin pentru derularea programelor de prevenție, depistare precoce, diagnostic și tratament precoce al cancerului de sân - etapa I”</w:t>
      </w:r>
    </w:p>
    <w:p w14:paraId="64C01793" w14:textId="77777777" w:rsidR="00556143" w:rsidRPr="003061E9" w:rsidRDefault="00556143" w:rsidP="00CD4CB4">
      <w:pPr>
        <w:spacing w:before="120" w:after="120" w:line="240" w:lineRule="auto"/>
        <w:jc w:val="both"/>
        <w:rPr>
          <w:rFonts w:ascii="Trebuchet MS" w:hAnsi="Trebuchet MS" w:cstheme="minorHAnsi"/>
          <w:b/>
          <w:i/>
          <w:color w:val="002060"/>
        </w:rPr>
      </w:pPr>
    </w:p>
    <w:p w14:paraId="1E6CA462" w14:textId="561F101C" w:rsidR="00CD4CB4" w:rsidRPr="003061E9" w:rsidRDefault="00CD4CB4" w:rsidP="00CD4CB4">
      <w:pPr>
        <w:spacing w:before="120" w:after="120" w:line="240" w:lineRule="auto"/>
        <w:jc w:val="both"/>
        <w:rPr>
          <w:rFonts w:ascii="Trebuchet MS" w:hAnsi="Trebuchet MS" w:cstheme="minorHAnsi"/>
          <w:color w:val="002060"/>
        </w:rPr>
      </w:pPr>
      <w:r w:rsidRPr="003061E9">
        <w:rPr>
          <w:rFonts w:ascii="Trebuchet MS" w:hAnsi="Trebuchet MS" w:cstheme="minorHAnsi"/>
          <w:b/>
          <w:i/>
          <w:color w:val="002060"/>
        </w:rPr>
        <w:t>NB</w:t>
      </w:r>
      <w:r w:rsidR="00556143" w:rsidRPr="003061E9">
        <w:rPr>
          <w:rFonts w:ascii="Trebuchet MS" w:hAnsi="Trebuchet MS" w:cstheme="minorHAnsi"/>
          <w:b/>
          <w:i/>
          <w:color w:val="002060"/>
        </w:rPr>
        <w:t xml:space="preserve"> </w:t>
      </w:r>
      <w:r w:rsidRPr="003061E9">
        <w:rPr>
          <w:rFonts w:ascii="Trebuchet MS" w:hAnsi="Trebuchet MS" w:cstheme="minorHAnsi"/>
          <w:b/>
          <w:i/>
          <w:color w:val="002060"/>
        </w:rPr>
        <w:t>6.</w:t>
      </w:r>
      <w:r w:rsidRPr="003061E9">
        <w:rPr>
          <w:rFonts w:ascii="Trebuchet MS" w:hAnsi="Trebuchet MS" w:cstheme="minorHAnsi"/>
          <w:i/>
          <w:color w:val="002060"/>
        </w:rPr>
        <w:t xml:space="preserve"> </w:t>
      </w:r>
      <w:r w:rsidRPr="003061E9">
        <w:rPr>
          <w:rFonts w:ascii="Trebuchet MS" w:hAnsi="Trebuchet MS" w:cstheme="minorHAnsi"/>
          <w:color w:val="002060"/>
        </w:rPr>
        <w:t>La completarea cererii de finanțare în sistemul electronic, beneficiarii sunt obligați să</w:t>
      </w:r>
      <w:r w:rsidR="00556143" w:rsidRPr="003061E9">
        <w:rPr>
          <w:rFonts w:ascii="Trebuchet MS" w:hAnsi="Trebuchet MS" w:cstheme="minorHAnsi"/>
          <w:color w:val="002060"/>
        </w:rPr>
        <w:t xml:space="preserve"> respecte gruparea activităților/ subactivităților</w:t>
      </w:r>
      <w:r w:rsidRPr="003061E9">
        <w:rPr>
          <w:rFonts w:ascii="Trebuchet MS" w:hAnsi="Trebuchet MS" w:cstheme="minorHAnsi"/>
          <w:color w:val="002060"/>
        </w:rPr>
        <w:t xml:space="preserve"> conform prezent</w:t>
      </w:r>
      <w:r w:rsidR="00556143" w:rsidRPr="003061E9">
        <w:rPr>
          <w:rFonts w:ascii="Trebuchet MS" w:hAnsi="Trebuchet MS" w:cstheme="minorHAnsi"/>
          <w:color w:val="002060"/>
        </w:rPr>
        <w:t xml:space="preserve">ului ghid </w:t>
      </w:r>
      <w:r w:rsidR="00556143" w:rsidRPr="003061E9">
        <w:rPr>
          <w:rFonts w:ascii="Trebuchet MS" w:hAnsi="Trebuchet MS" w:cstheme="minorHAnsi"/>
          <w:i/>
          <w:color w:val="002060"/>
        </w:rPr>
        <w:t>(eligibilitate proiect).</w:t>
      </w:r>
    </w:p>
    <w:p w14:paraId="5B926ACF" w14:textId="42456A10" w:rsidR="00CD4CB4" w:rsidRPr="003061E9" w:rsidRDefault="00A46AA9" w:rsidP="00DC0C87">
      <w:pPr>
        <w:spacing w:before="120" w:after="120" w:line="240" w:lineRule="auto"/>
        <w:jc w:val="both"/>
        <w:rPr>
          <w:rFonts w:ascii="Trebuchet MS" w:hAnsi="Trebuchet MS" w:cs="Calibri"/>
          <w:bCs/>
          <w:i/>
          <w:color w:val="002060"/>
        </w:rPr>
      </w:pPr>
      <w:r w:rsidRPr="003061E9">
        <w:rPr>
          <w:rFonts w:ascii="Trebuchet MS" w:hAnsi="Trebuchet MS" w:cstheme="minorHAnsi"/>
          <w:b/>
          <w:i/>
          <w:color w:val="002060"/>
        </w:rPr>
        <w:t>NB 7.</w:t>
      </w:r>
      <w:r w:rsidRPr="003061E9">
        <w:rPr>
          <w:rFonts w:ascii="Trebuchet MS" w:hAnsi="Trebuchet MS" w:cstheme="minorHAnsi"/>
          <w:i/>
          <w:color w:val="002060"/>
        </w:rPr>
        <w:t xml:space="preserve"> </w:t>
      </w:r>
      <w:r w:rsidR="00556143" w:rsidRPr="003061E9">
        <w:rPr>
          <w:rFonts w:ascii="Trebuchet MS" w:hAnsi="Trebuchet MS" w:cs="Calibri"/>
          <w:bCs/>
          <w:color w:val="002060"/>
        </w:rPr>
        <w:t xml:space="preserve">Fiecare propunere de proiect va asigura o acoperire a furnizării de servicii de screening pentru cancerul de sân pentru două regiuni de dezvoltare: </w:t>
      </w:r>
      <w:r w:rsidR="00556143" w:rsidRPr="003061E9">
        <w:rPr>
          <w:rFonts w:ascii="Trebuchet MS" w:hAnsi="Trebuchet MS" w:cs="Calibri"/>
          <w:color w:val="002060"/>
        </w:rPr>
        <w:t xml:space="preserve">Nord Vest și Vest, respectiv Nord Est și Sud Est </w:t>
      </w:r>
      <w:r w:rsidR="00556143" w:rsidRPr="003061E9">
        <w:rPr>
          <w:rFonts w:ascii="Trebuchet MS" w:hAnsi="Trebuchet MS" w:cs="Calibri"/>
          <w:i/>
          <w:color w:val="002060"/>
        </w:rPr>
        <w:t>(eligibilitate proiect)</w:t>
      </w:r>
    </w:p>
    <w:p w14:paraId="6392ECA8" w14:textId="77777777" w:rsidR="00D4214E" w:rsidRPr="003061E9" w:rsidRDefault="00D4214E" w:rsidP="00DC0C87">
      <w:pPr>
        <w:spacing w:before="120" w:after="120" w:line="240" w:lineRule="auto"/>
        <w:jc w:val="both"/>
        <w:rPr>
          <w:rFonts w:ascii="Trebuchet MS" w:hAnsi="Trebuchet MS" w:cstheme="minorHAnsi"/>
          <w:i/>
          <w:color w:val="002060"/>
        </w:rPr>
      </w:pPr>
    </w:p>
    <w:p w14:paraId="168DD395" w14:textId="77777777" w:rsidR="00FB6488" w:rsidRPr="003061E9" w:rsidRDefault="00FB6488" w:rsidP="00DC0C87">
      <w:pPr>
        <w:pStyle w:val="Heading3"/>
        <w:spacing w:before="120" w:after="120" w:line="240" w:lineRule="auto"/>
        <w:jc w:val="both"/>
        <w:rPr>
          <w:rFonts w:ascii="Trebuchet MS" w:hAnsi="Trebuchet MS" w:cs="font202"/>
          <w:b/>
          <w:color w:val="002060"/>
          <w:sz w:val="22"/>
          <w:szCs w:val="22"/>
          <w:lang w:eastAsia="ar-SA"/>
        </w:rPr>
      </w:pPr>
      <w:bookmarkStart w:id="10" w:name="_Toc492031714"/>
      <w:r w:rsidRPr="003061E9">
        <w:rPr>
          <w:rFonts w:ascii="Trebuchet MS" w:hAnsi="Trebuchet MS" w:cs="font202"/>
          <w:b/>
          <w:color w:val="002060"/>
          <w:sz w:val="22"/>
          <w:szCs w:val="22"/>
          <w:lang w:eastAsia="ar-SA"/>
        </w:rPr>
        <w:t>1.</w:t>
      </w:r>
      <w:r w:rsidR="00C20D47" w:rsidRPr="003061E9">
        <w:rPr>
          <w:rFonts w:ascii="Trebuchet MS" w:hAnsi="Trebuchet MS" w:cs="font202"/>
          <w:b/>
          <w:color w:val="002060"/>
          <w:sz w:val="22"/>
          <w:szCs w:val="22"/>
          <w:lang w:eastAsia="ar-SA"/>
        </w:rPr>
        <w:t>3</w:t>
      </w:r>
      <w:r w:rsidRPr="003061E9">
        <w:rPr>
          <w:rFonts w:ascii="Trebuchet MS" w:hAnsi="Trebuchet MS" w:cs="font202"/>
          <w:b/>
          <w:color w:val="002060"/>
          <w:sz w:val="22"/>
          <w:szCs w:val="22"/>
          <w:lang w:eastAsia="ar-SA"/>
        </w:rPr>
        <w:t>.</w:t>
      </w:r>
      <w:r w:rsidR="003E7758" w:rsidRPr="003061E9">
        <w:rPr>
          <w:rFonts w:ascii="Trebuchet MS" w:hAnsi="Trebuchet MS" w:cs="font202"/>
          <w:b/>
          <w:color w:val="002060"/>
          <w:sz w:val="22"/>
          <w:szCs w:val="22"/>
          <w:lang w:eastAsia="ar-SA"/>
        </w:rPr>
        <w:t>2</w:t>
      </w:r>
      <w:r w:rsidR="002C6A28" w:rsidRPr="003061E9">
        <w:rPr>
          <w:rFonts w:ascii="Trebuchet MS" w:hAnsi="Trebuchet MS" w:cs="font202"/>
          <w:b/>
          <w:color w:val="002060"/>
          <w:sz w:val="22"/>
          <w:szCs w:val="22"/>
          <w:lang w:eastAsia="ar-SA"/>
        </w:rPr>
        <w:t>.</w:t>
      </w:r>
      <w:r w:rsidRPr="003061E9">
        <w:rPr>
          <w:rFonts w:ascii="Trebuchet MS" w:hAnsi="Trebuchet MS" w:cs="font202"/>
          <w:b/>
          <w:color w:val="002060"/>
          <w:sz w:val="22"/>
          <w:szCs w:val="22"/>
          <w:lang w:eastAsia="ar-SA"/>
        </w:rPr>
        <w:t xml:space="preserve"> Teme secundare FSE</w:t>
      </w:r>
      <w:bookmarkEnd w:id="10"/>
    </w:p>
    <w:p w14:paraId="2F02835B" w14:textId="77777777" w:rsidR="00882E55" w:rsidRPr="003061E9" w:rsidRDefault="00882E55" w:rsidP="00882E55">
      <w:pPr>
        <w:spacing w:before="120" w:after="120" w:line="240" w:lineRule="auto"/>
        <w:jc w:val="both"/>
        <w:rPr>
          <w:rFonts w:ascii="Trebuchet MS" w:hAnsi="Trebuchet MS"/>
          <w:color w:val="002060"/>
        </w:rPr>
      </w:pPr>
      <w:bookmarkStart w:id="11" w:name="_Toc423596511"/>
      <w:r w:rsidRPr="003061E9">
        <w:rPr>
          <w:rFonts w:ascii="Trebuchet MS" w:hAnsi="Trebuchet MS"/>
          <w:color w:val="002060"/>
        </w:rPr>
        <w:t xml:space="preserve">În cadrul AP 4/ PI 9.iv/ OS 4.9. sunt vizate temele secundare prezentate în tabelul de mai jos. </w:t>
      </w:r>
    </w:p>
    <w:p w14:paraId="0E75FB8D" w14:textId="77777777" w:rsidR="00882E55" w:rsidRPr="003061E9" w:rsidRDefault="00882E55" w:rsidP="00882E55">
      <w:pPr>
        <w:spacing w:before="120" w:after="120" w:line="240" w:lineRule="auto"/>
        <w:jc w:val="both"/>
        <w:rPr>
          <w:rFonts w:ascii="Trebuchet MS" w:hAnsi="Trebuchet MS"/>
          <w:color w:val="002060"/>
        </w:rPr>
      </w:pPr>
      <w:r w:rsidRPr="003061E9">
        <w:rPr>
          <w:rFonts w:ascii="Trebuchet MS" w:hAnsi="Trebuchet MS"/>
          <w:color w:val="002060"/>
        </w:rPr>
        <w:t xml:space="preserve">Propunerile de proiecte vor trebui să evidențieze în secțiunea relevantă (tema secundară vizată) în ce constă contribuția proiectului la o anumită temă secundară, precum și costul estimat al respectivelor măsuri. </w:t>
      </w:r>
    </w:p>
    <w:p w14:paraId="5F3FFA41" w14:textId="21468C8A" w:rsidR="00882E55" w:rsidRPr="003061E9" w:rsidRDefault="00882E55" w:rsidP="00882E55">
      <w:pPr>
        <w:spacing w:before="120" w:after="120" w:line="240" w:lineRule="auto"/>
        <w:jc w:val="both"/>
        <w:rPr>
          <w:rFonts w:ascii="Trebuchet MS" w:hAnsi="Trebuchet MS"/>
          <w:b/>
          <w:color w:val="002060"/>
        </w:rPr>
      </w:pPr>
      <w:r w:rsidRPr="003061E9">
        <w:rPr>
          <w:rFonts w:ascii="Trebuchet MS" w:hAnsi="Trebuchet MS"/>
          <w:b/>
          <w:color w:val="002060"/>
        </w:rPr>
        <w:t>Alocările din tabelul de mai jos reprezintă alocări indicative la nivelul Axei Prioritare 4</w:t>
      </w:r>
      <w:r w:rsidR="00C8410F" w:rsidRPr="003061E9">
        <w:rPr>
          <w:rFonts w:ascii="Trebuchet MS" w:hAnsi="Trebuchet MS"/>
          <w:b/>
          <w:color w:val="002060"/>
        </w:rPr>
        <w:t>/ priorității de investiții</w:t>
      </w:r>
      <w:r w:rsidRPr="003061E9">
        <w:rPr>
          <w:rFonts w:ascii="Trebuchet MS" w:hAnsi="Trebuchet MS"/>
          <w:b/>
          <w:color w:val="002060"/>
        </w:rPr>
        <w:t>. Prin urmare, în cadrul cererii de finanțare se vor evidenția sumele calculate pentru măsurile care vizează teme secundare relevante pentru proiect.</w:t>
      </w:r>
    </w:p>
    <w:p w14:paraId="34708BFF" w14:textId="77777777" w:rsidR="00882E55" w:rsidRPr="003061E9" w:rsidRDefault="00882E55" w:rsidP="00882E55">
      <w:pPr>
        <w:spacing w:before="120" w:after="120" w:line="240" w:lineRule="auto"/>
        <w:jc w:val="both"/>
        <w:rPr>
          <w:rFonts w:ascii="Trebuchet MS" w:hAnsi="Trebuchet MS"/>
          <w:color w:val="002060"/>
        </w:rPr>
      </w:pPr>
      <w:r w:rsidRPr="003061E9">
        <w:rPr>
          <w:rFonts w:ascii="Trebuchet MS" w:hAnsi="Trebuchet MS"/>
          <w:color w:val="002060"/>
        </w:rPr>
        <w:t>Procentele din tabelul de mai jos reprezintă ponderi din totalul alocărilor aferente temelor secundare la nivel de axă prioritară și PI.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5"/>
        <w:gridCol w:w="2003"/>
      </w:tblGrid>
      <w:tr w:rsidR="00882E55" w:rsidRPr="003061E9" w14:paraId="79CA5856" w14:textId="77777777" w:rsidTr="007241B6">
        <w:trPr>
          <w:tblHeader/>
          <w:jc w:val="center"/>
        </w:trPr>
        <w:tc>
          <w:tcPr>
            <w:tcW w:w="3960" w:type="pct"/>
            <w:shd w:val="clear" w:color="auto" w:fill="EEECE1" w:themeFill="background2"/>
          </w:tcPr>
          <w:p w14:paraId="5CB77D31" w14:textId="77777777" w:rsidR="00882E55" w:rsidRPr="003061E9" w:rsidRDefault="00882E55" w:rsidP="00882E55">
            <w:pPr>
              <w:widowControl w:val="0"/>
              <w:suppressAutoHyphens/>
              <w:autoSpaceDE w:val="0"/>
              <w:autoSpaceDN w:val="0"/>
              <w:adjustRightInd w:val="0"/>
              <w:spacing w:before="120" w:after="120" w:line="240" w:lineRule="auto"/>
              <w:ind w:right="95"/>
              <w:jc w:val="both"/>
              <w:rPr>
                <w:rFonts w:ascii="Trebuchet MS" w:hAnsi="Trebuchet MS" w:cs="PF Square Sans Pro Medium"/>
                <w:b/>
                <w:color w:val="002060"/>
                <w:kern w:val="2"/>
                <w:lang w:eastAsia="en-GB"/>
              </w:rPr>
            </w:pPr>
            <w:r w:rsidRPr="003061E9">
              <w:rPr>
                <w:rFonts w:ascii="Trebuchet MS" w:hAnsi="Trebuchet MS" w:cs="PF Square Sans Pro Medium"/>
                <w:b/>
                <w:color w:val="002060"/>
                <w:kern w:val="2"/>
                <w:lang w:eastAsia="en-GB"/>
              </w:rPr>
              <w:t>Tema secundară</w:t>
            </w:r>
          </w:p>
        </w:tc>
        <w:tc>
          <w:tcPr>
            <w:tcW w:w="1040" w:type="pct"/>
            <w:shd w:val="clear" w:color="auto" w:fill="EEECE1" w:themeFill="background2"/>
          </w:tcPr>
          <w:p w14:paraId="064AAC8D" w14:textId="77777777" w:rsidR="00882E55" w:rsidRPr="003061E9" w:rsidRDefault="00882E55" w:rsidP="00882E55">
            <w:pPr>
              <w:widowControl w:val="0"/>
              <w:suppressAutoHyphens/>
              <w:autoSpaceDE w:val="0"/>
              <w:autoSpaceDN w:val="0"/>
              <w:adjustRightInd w:val="0"/>
              <w:spacing w:before="120" w:after="120" w:line="240" w:lineRule="auto"/>
              <w:ind w:right="95"/>
              <w:jc w:val="both"/>
              <w:rPr>
                <w:rFonts w:ascii="Trebuchet MS" w:eastAsia="Times New Roman" w:hAnsi="Trebuchet MS" w:cs="PF Square Sans Pro Medium"/>
                <w:b/>
                <w:color w:val="002060"/>
                <w:lang w:eastAsia="ar-SA"/>
              </w:rPr>
            </w:pPr>
            <w:r w:rsidRPr="003061E9">
              <w:rPr>
                <w:rFonts w:ascii="Trebuchet MS" w:eastAsia="Times New Roman" w:hAnsi="Trebuchet MS" w:cs="PF Square Sans Pro Medium"/>
                <w:b/>
                <w:color w:val="002060"/>
                <w:lang w:eastAsia="ar-SA"/>
              </w:rPr>
              <w:t>Pondere minimă pe proiect</w:t>
            </w:r>
          </w:p>
        </w:tc>
      </w:tr>
      <w:tr w:rsidR="00882E55" w:rsidRPr="003061E9" w14:paraId="7E1D9BC6" w14:textId="77777777" w:rsidTr="007241B6">
        <w:trPr>
          <w:jc w:val="center"/>
        </w:trPr>
        <w:tc>
          <w:tcPr>
            <w:tcW w:w="3960" w:type="pct"/>
            <w:shd w:val="clear" w:color="auto" w:fill="auto"/>
          </w:tcPr>
          <w:p w14:paraId="62ABE782" w14:textId="77777777" w:rsidR="00882E55" w:rsidRPr="003061E9" w:rsidRDefault="00882E55" w:rsidP="00882E55">
            <w:pPr>
              <w:widowControl w:val="0"/>
              <w:suppressAutoHyphens/>
              <w:autoSpaceDE w:val="0"/>
              <w:autoSpaceDN w:val="0"/>
              <w:adjustRightInd w:val="0"/>
              <w:spacing w:before="120" w:after="120" w:line="240" w:lineRule="auto"/>
              <w:ind w:right="95"/>
              <w:jc w:val="both"/>
              <w:rPr>
                <w:rFonts w:ascii="Trebuchet MS" w:hAnsi="Trebuchet MS" w:cs="PF Square Sans Pro Medium"/>
                <w:b/>
                <w:color w:val="002060"/>
                <w:kern w:val="2"/>
                <w:lang w:eastAsia="en-GB"/>
              </w:rPr>
            </w:pPr>
            <w:r w:rsidRPr="003061E9">
              <w:rPr>
                <w:rFonts w:ascii="Trebuchet MS" w:eastAsia="Times New Roman" w:hAnsi="Trebuchet MS" w:cs="TimesNewRomanPSMT"/>
                <w:color w:val="002060"/>
                <w:lang w:eastAsia="ar-SA"/>
              </w:rPr>
              <w:t>02. Inovare socială</w:t>
            </w:r>
          </w:p>
        </w:tc>
        <w:tc>
          <w:tcPr>
            <w:tcW w:w="1040" w:type="pct"/>
            <w:shd w:val="clear" w:color="auto" w:fill="auto"/>
          </w:tcPr>
          <w:p w14:paraId="77DD4143" w14:textId="77777777" w:rsidR="00882E55" w:rsidRPr="003061E9" w:rsidRDefault="00882E55" w:rsidP="00882E55">
            <w:pPr>
              <w:widowControl w:val="0"/>
              <w:suppressAutoHyphens/>
              <w:autoSpaceDE w:val="0"/>
              <w:autoSpaceDN w:val="0"/>
              <w:adjustRightInd w:val="0"/>
              <w:spacing w:before="120" w:after="120" w:line="240" w:lineRule="auto"/>
              <w:ind w:right="95"/>
              <w:jc w:val="right"/>
              <w:rPr>
                <w:rFonts w:ascii="Trebuchet MS" w:hAnsi="Trebuchet MS" w:cs="PF Square Sans Pro Medium"/>
                <w:b/>
                <w:color w:val="002060"/>
                <w:kern w:val="2"/>
                <w:lang w:eastAsia="en-GB"/>
              </w:rPr>
            </w:pPr>
            <w:r w:rsidRPr="003061E9">
              <w:rPr>
                <w:rFonts w:ascii="Trebuchet MS" w:hAnsi="Trebuchet MS" w:cs="PF Square Sans Pro Medium"/>
                <w:b/>
                <w:color w:val="002060"/>
                <w:kern w:val="2"/>
                <w:lang w:eastAsia="en-GB"/>
              </w:rPr>
              <w:t>5%</w:t>
            </w:r>
          </w:p>
        </w:tc>
      </w:tr>
      <w:tr w:rsidR="00882E55" w:rsidRPr="003061E9" w14:paraId="69F99D21" w14:textId="77777777" w:rsidTr="007241B6">
        <w:trPr>
          <w:jc w:val="center"/>
        </w:trPr>
        <w:tc>
          <w:tcPr>
            <w:tcW w:w="3960" w:type="pct"/>
            <w:shd w:val="clear" w:color="auto" w:fill="auto"/>
          </w:tcPr>
          <w:p w14:paraId="50EE059F" w14:textId="77777777" w:rsidR="00882E55" w:rsidRPr="003061E9" w:rsidRDefault="00882E55" w:rsidP="00882E55">
            <w:pPr>
              <w:widowControl w:val="0"/>
              <w:suppressAutoHyphens/>
              <w:autoSpaceDE w:val="0"/>
              <w:autoSpaceDN w:val="0"/>
              <w:adjustRightInd w:val="0"/>
              <w:spacing w:before="120" w:after="120" w:line="240" w:lineRule="auto"/>
              <w:ind w:right="95"/>
              <w:jc w:val="both"/>
              <w:rPr>
                <w:rFonts w:ascii="Trebuchet MS" w:eastAsia="Times New Roman" w:hAnsi="Trebuchet MS" w:cs="TimesNewRomanPSMT"/>
                <w:color w:val="002060"/>
                <w:lang w:eastAsia="ar-SA"/>
              </w:rPr>
            </w:pPr>
            <w:r w:rsidRPr="003061E9">
              <w:rPr>
                <w:rFonts w:ascii="Trebuchet MS" w:eastAsia="Times New Roman" w:hAnsi="Trebuchet MS" w:cs="TimesNewRomanPSMT"/>
                <w:color w:val="002060"/>
                <w:lang w:eastAsia="ar-SA"/>
              </w:rPr>
              <w:t>06. Nediscriminare</w:t>
            </w:r>
          </w:p>
        </w:tc>
        <w:tc>
          <w:tcPr>
            <w:tcW w:w="1040" w:type="pct"/>
            <w:shd w:val="clear" w:color="auto" w:fill="auto"/>
          </w:tcPr>
          <w:p w14:paraId="565A86FE" w14:textId="77777777" w:rsidR="00882E55" w:rsidRPr="003061E9" w:rsidRDefault="00882E55" w:rsidP="00882E55">
            <w:pPr>
              <w:widowControl w:val="0"/>
              <w:suppressAutoHyphens/>
              <w:autoSpaceDE w:val="0"/>
              <w:autoSpaceDN w:val="0"/>
              <w:adjustRightInd w:val="0"/>
              <w:spacing w:before="120" w:after="120" w:line="240" w:lineRule="auto"/>
              <w:ind w:right="95"/>
              <w:jc w:val="right"/>
              <w:rPr>
                <w:rFonts w:ascii="Trebuchet MS" w:hAnsi="Trebuchet MS" w:cs="PF Square Sans Pro Medium"/>
                <w:b/>
                <w:color w:val="002060"/>
                <w:kern w:val="2"/>
                <w:lang w:eastAsia="en-GB"/>
              </w:rPr>
            </w:pPr>
            <w:r w:rsidRPr="003061E9">
              <w:rPr>
                <w:rFonts w:ascii="Trebuchet MS" w:hAnsi="Trebuchet MS" w:cs="PF Square Sans Pro Medium"/>
                <w:b/>
                <w:color w:val="002060"/>
                <w:kern w:val="2"/>
                <w:lang w:eastAsia="en-GB"/>
              </w:rPr>
              <w:t>5%</w:t>
            </w:r>
          </w:p>
        </w:tc>
      </w:tr>
    </w:tbl>
    <w:p w14:paraId="280DF98B" w14:textId="2A8A3F1C" w:rsidR="00882E55" w:rsidRPr="003061E9" w:rsidRDefault="00882E55" w:rsidP="00882E55">
      <w:pPr>
        <w:spacing w:before="120" w:after="120" w:line="240" w:lineRule="auto"/>
        <w:jc w:val="both"/>
        <w:rPr>
          <w:rFonts w:ascii="Trebuchet MS" w:hAnsi="Trebuchet MS"/>
          <w:color w:val="002060"/>
        </w:rPr>
      </w:pPr>
      <w:r w:rsidRPr="003061E9">
        <w:rPr>
          <w:rFonts w:ascii="Trebuchet MS" w:hAnsi="Trebuchet MS"/>
          <w:color w:val="002060"/>
        </w:rPr>
        <w:lastRenderedPageBreak/>
        <w:t xml:space="preserve">În elaborarea cererii de finanțare, prin anumite activități, veți viza </w:t>
      </w:r>
      <w:r w:rsidRPr="003061E9">
        <w:rPr>
          <w:rFonts w:ascii="Trebuchet MS" w:hAnsi="Trebuchet MS"/>
          <w:b/>
          <w:color w:val="002060"/>
        </w:rPr>
        <w:t>cel puțin o temă secundară</w:t>
      </w:r>
      <w:r w:rsidRPr="003061E9">
        <w:rPr>
          <w:rFonts w:ascii="Trebuchet MS" w:hAnsi="Trebuchet MS"/>
          <w:color w:val="002060"/>
        </w:rPr>
        <w:t xml:space="preserve"> dintre cele aferente axei prioritare. Pentru respectiva temă secundară veți avea în vedere un buget care să reprezinte minim procentul indicat în tabel </w:t>
      </w:r>
      <w:r w:rsidR="00C8410F" w:rsidRPr="003061E9">
        <w:rPr>
          <w:rFonts w:ascii="Trebuchet MS" w:hAnsi="Trebuchet MS"/>
          <w:color w:val="002060"/>
        </w:rPr>
        <w:t xml:space="preserve">, </w:t>
      </w:r>
      <w:r w:rsidRPr="003061E9">
        <w:rPr>
          <w:rFonts w:ascii="Trebuchet MS" w:hAnsi="Trebuchet MS"/>
          <w:color w:val="002060"/>
        </w:rPr>
        <w:t>calculat la totalul cheltuielilor eligibile ale proiectului.</w:t>
      </w:r>
    </w:p>
    <w:p w14:paraId="3B2B1B52" w14:textId="77777777" w:rsidR="00882E55" w:rsidRPr="003061E9" w:rsidRDefault="00882E55" w:rsidP="00882E55">
      <w:pPr>
        <w:suppressAutoHyphens/>
        <w:spacing w:before="120" w:after="120" w:line="240" w:lineRule="auto"/>
        <w:jc w:val="both"/>
        <w:rPr>
          <w:rFonts w:ascii="Trebuchet MS" w:eastAsia="Times New Roman" w:hAnsi="Trebuchet MS" w:cs="PF Square Sans Pro Medium"/>
          <w:b/>
          <w:color w:val="002060"/>
          <w:lang w:eastAsia="ar-SA"/>
        </w:rPr>
      </w:pPr>
      <w:r w:rsidRPr="003061E9">
        <w:rPr>
          <w:rFonts w:ascii="Trebuchet MS" w:eastAsia="Times New Roman" w:hAnsi="Trebuchet MS" w:cs="PF Square Sans Pro Medium"/>
          <w:b/>
          <w:color w:val="002060"/>
          <w:lang w:eastAsia="ar-SA"/>
        </w:rPr>
        <w:t>Aspecte privind inovarea socială</w:t>
      </w:r>
    </w:p>
    <w:p w14:paraId="7FC3D9C0" w14:textId="77777777" w:rsidR="00882E55" w:rsidRPr="003061E9" w:rsidRDefault="00882E55" w:rsidP="00882E55">
      <w:pPr>
        <w:suppressAutoHyphens/>
        <w:spacing w:before="120" w:after="120" w:line="240" w:lineRule="auto"/>
        <w:jc w:val="both"/>
        <w:rPr>
          <w:rFonts w:ascii="Trebuchet MS" w:eastAsia="Times New Roman" w:hAnsi="Trebuchet MS" w:cs="PF Square Sans Pro Medium"/>
          <w:color w:val="002060"/>
          <w:lang w:eastAsia="ar-SA"/>
        </w:rPr>
      </w:pPr>
      <w:r w:rsidRPr="003061E9">
        <w:rPr>
          <w:rFonts w:ascii="Trebuchet MS" w:eastAsia="Times New Roman" w:hAnsi="Trebuchet MS" w:cs="PF Square Sans Pro Medium"/>
          <w:color w:val="002060"/>
          <w:lang w:eastAsia="ar-SA"/>
        </w:rPr>
        <w:t>Inovarea socială presupune dezvoltarea de idei, servicii și modele prin care pot fi mai bine abordate provocările sociale, cu participarea actorilor publici și privați, inclusiv a societății civile, cu scopul îmbunătățirii serviciilor furnizate</w:t>
      </w:r>
      <w:r w:rsidRPr="003061E9">
        <w:rPr>
          <w:rFonts w:ascii="Trebuchet MS" w:eastAsia="Times New Roman" w:hAnsi="Trebuchet MS"/>
          <w:color w:val="002060"/>
          <w:vertAlign w:val="superscript"/>
        </w:rPr>
        <w:footnoteReference w:id="7"/>
      </w:r>
      <w:r w:rsidRPr="003061E9">
        <w:rPr>
          <w:rFonts w:ascii="Trebuchet MS" w:eastAsia="Times New Roman" w:hAnsi="Trebuchet MS" w:cs="PF Square Sans Pro Medium"/>
          <w:color w:val="002060"/>
          <w:lang w:eastAsia="ar-SA"/>
        </w:rPr>
        <w:t>.</w:t>
      </w:r>
    </w:p>
    <w:p w14:paraId="17858719" w14:textId="77777777" w:rsidR="00882E55" w:rsidRPr="003061E9" w:rsidRDefault="00882E55" w:rsidP="00882E55">
      <w:pPr>
        <w:suppressAutoHyphens/>
        <w:spacing w:before="120" w:after="120" w:line="240" w:lineRule="auto"/>
        <w:jc w:val="both"/>
        <w:rPr>
          <w:rFonts w:ascii="Trebuchet MS" w:eastAsia="Times New Roman" w:hAnsi="Trebuchet MS" w:cs="PF Square Sans Pro Medium"/>
          <w:color w:val="002060"/>
          <w:lang w:eastAsia="ar-SA"/>
        </w:rPr>
      </w:pPr>
      <w:r w:rsidRPr="003061E9">
        <w:rPr>
          <w:rFonts w:ascii="Trebuchet MS" w:eastAsia="Times New Roman" w:hAnsi="Trebuchet MS" w:cs="PF Square Sans Pro Medium"/>
          <w:color w:val="002060"/>
          <w:lang w:eastAsia="ar-SA"/>
        </w:rPr>
        <w:t>Programul Operațional Capital Uman promovează inovarea socială, în special cu scopul de a testa, și, eventual, a implementa la scară largă soluții inovatoare, la nivel local sau regional, pentru a aborda provocările sociale.</w:t>
      </w:r>
    </w:p>
    <w:p w14:paraId="789C96BB" w14:textId="77777777" w:rsidR="00882E55" w:rsidRPr="003061E9" w:rsidRDefault="00882E55" w:rsidP="00882E55">
      <w:pPr>
        <w:suppressAutoHyphens/>
        <w:spacing w:before="120" w:after="120" w:line="240" w:lineRule="auto"/>
        <w:jc w:val="both"/>
        <w:rPr>
          <w:rFonts w:ascii="Trebuchet MS" w:eastAsia="Times New Roman" w:hAnsi="Trebuchet MS" w:cs="PF Square Sans Pro Medium"/>
          <w:color w:val="002060"/>
          <w:lang w:eastAsia="ar-SA"/>
        </w:rPr>
      </w:pPr>
      <w:r w:rsidRPr="003061E9">
        <w:rPr>
          <w:rFonts w:ascii="Trebuchet MS" w:eastAsia="Times New Roman" w:hAnsi="Trebuchet MS" w:cs="PF Square Sans Pro Medium"/>
          <w:color w:val="002060"/>
          <w:lang w:eastAsia="ar-SA"/>
        </w:rPr>
        <w:t>Inovarea socială are o importanță deosebită mai ales în contextul inițiativelor din domeniul incluziunii sociale și a combaterii sărăciei, având în vedere faptul că acestea vizează cu prioritate grupurile vulnerabile.</w:t>
      </w:r>
    </w:p>
    <w:p w14:paraId="2A4F7D2B" w14:textId="77777777" w:rsidR="00882E55" w:rsidRPr="003061E9" w:rsidRDefault="00882E55" w:rsidP="00882E55">
      <w:pPr>
        <w:suppressAutoHyphens/>
        <w:spacing w:before="120" w:after="120" w:line="240" w:lineRule="auto"/>
        <w:jc w:val="both"/>
        <w:rPr>
          <w:rFonts w:ascii="Trebuchet MS" w:eastAsia="Times New Roman" w:hAnsi="Trebuchet MS" w:cs="PF Square Sans Pro Medium"/>
          <w:color w:val="002060"/>
          <w:lang w:eastAsia="ar-SA"/>
        </w:rPr>
      </w:pPr>
      <w:r w:rsidRPr="003061E9">
        <w:rPr>
          <w:rFonts w:ascii="Trebuchet MS" w:eastAsia="Times New Roman" w:hAnsi="Trebuchet MS" w:cs="PF Square Sans Pro Medium"/>
          <w:color w:val="002060"/>
          <w:lang w:eastAsia="ar-SA"/>
        </w:rPr>
        <w:t>Exemple de teme de inovare socială care ar putea fi utilizate în cadrul acestui ghid al solicitantului – condiții specifice:</w:t>
      </w:r>
    </w:p>
    <w:p w14:paraId="4681B090" w14:textId="6C13035B" w:rsidR="00882E55" w:rsidRPr="003061E9" w:rsidRDefault="00882E55" w:rsidP="00882E55">
      <w:pPr>
        <w:numPr>
          <w:ilvl w:val="0"/>
          <w:numId w:val="16"/>
        </w:numPr>
        <w:suppressAutoHyphens/>
        <w:spacing w:before="120" w:after="120" w:line="240" w:lineRule="auto"/>
        <w:jc w:val="both"/>
        <w:rPr>
          <w:rFonts w:ascii="Trebuchet MS" w:eastAsia="Times New Roman" w:hAnsi="Trebuchet MS" w:cs="PF Square Sans Pro Medium"/>
          <w:color w:val="002060"/>
          <w:lang w:eastAsia="ar-SA"/>
        </w:rPr>
      </w:pPr>
      <w:r w:rsidRPr="003061E9">
        <w:rPr>
          <w:rFonts w:ascii="Trebuchet MS" w:eastAsia="Times New Roman" w:hAnsi="Trebuchet MS" w:cs="PF Square Sans Pro Medium"/>
          <w:color w:val="002060"/>
          <w:lang w:eastAsia="ar-SA"/>
        </w:rPr>
        <w:t xml:space="preserve">crearea și consolidarea de parteneriate relevante în contextul prezentului apel, dar și pentru identificarea unor soluții practice, viabile, inovative de a furniza servicii de screening </w:t>
      </w:r>
      <w:r w:rsidR="00C8410F" w:rsidRPr="003061E9">
        <w:rPr>
          <w:rFonts w:ascii="Trebuchet MS" w:eastAsia="Times New Roman" w:hAnsi="Trebuchet MS" w:cs="PF Square Sans Pro Medium"/>
          <w:color w:val="002060"/>
          <w:lang w:eastAsia="ar-SA"/>
        </w:rPr>
        <w:t>pentru cancer de sân, în special</w:t>
      </w:r>
      <w:r w:rsidRPr="003061E9">
        <w:rPr>
          <w:rFonts w:ascii="Trebuchet MS" w:eastAsia="Times New Roman" w:hAnsi="Trebuchet MS" w:cs="PF Square Sans Pro Medium"/>
          <w:color w:val="002060"/>
          <w:lang w:eastAsia="ar-SA"/>
        </w:rPr>
        <w:t xml:space="preserve"> </w:t>
      </w:r>
      <w:r w:rsidR="00C8410F" w:rsidRPr="003061E9">
        <w:rPr>
          <w:rFonts w:ascii="Trebuchet MS" w:eastAsia="Times New Roman" w:hAnsi="Trebuchet MS" w:cs="PF Square Sans Pro Medium"/>
          <w:color w:val="002060"/>
          <w:lang w:eastAsia="ar-SA"/>
        </w:rPr>
        <w:t>pentru persoane</w:t>
      </w:r>
      <w:r w:rsidRPr="003061E9">
        <w:rPr>
          <w:rFonts w:ascii="Trebuchet MS" w:eastAsia="Times New Roman" w:hAnsi="Trebuchet MS" w:cs="PF Square Sans Pro Medium"/>
          <w:color w:val="002060"/>
          <w:lang w:eastAsia="ar-SA"/>
        </w:rPr>
        <w:t xml:space="preserve"> aparţinând grupurilor vulnerabile;</w:t>
      </w:r>
    </w:p>
    <w:p w14:paraId="785F6B43" w14:textId="77777777" w:rsidR="00882E55" w:rsidRPr="003061E9" w:rsidRDefault="00882E55" w:rsidP="00882E55">
      <w:pPr>
        <w:numPr>
          <w:ilvl w:val="0"/>
          <w:numId w:val="16"/>
        </w:numPr>
        <w:suppressAutoHyphens/>
        <w:spacing w:before="120" w:after="120" w:line="240" w:lineRule="auto"/>
        <w:jc w:val="both"/>
        <w:rPr>
          <w:rFonts w:ascii="Trebuchet MS" w:eastAsia="Times New Roman" w:hAnsi="Trebuchet MS" w:cs="PF Square Sans Pro Medium"/>
          <w:color w:val="002060"/>
          <w:lang w:eastAsia="ar-SA"/>
        </w:rPr>
      </w:pPr>
      <w:r w:rsidRPr="003061E9">
        <w:rPr>
          <w:rFonts w:ascii="Trebuchet MS" w:eastAsia="Times New Roman" w:hAnsi="Trebuchet MS" w:cs="PF Square Sans Pro Medium"/>
          <w:color w:val="002060"/>
          <w:lang w:eastAsia="ar-SA"/>
        </w:rPr>
        <w:t xml:space="preserve">metode inovative de implicare activă a membrilor comunității în operațiunile sprijinite, inclusiv pentru depășirea barierelor de ordin moral sau care țin de cutumele din societate/etnice; </w:t>
      </w:r>
    </w:p>
    <w:p w14:paraId="7FA2D934" w14:textId="77777777" w:rsidR="00882E55" w:rsidRPr="003061E9" w:rsidRDefault="00882E55" w:rsidP="00882E55">
      <w:pPr>
        <w:numPr>
          <w:ilvl w:val="0"/>
          <w:numId w:val="16"/>
        </w:numPr>
        <w:suppressAutoHyphens/>
        <w:spacing w:before="120" w:after="120" w:line="240" w:lineRule="auto"/>
        <w:jc w:val="both"/>
        <w:rPr>
          <w:rFonts w:ascii="Trebuchet MS" w:eastAsia="Times New Roman" w:hAnsi="Trebuchet MS" w:cs="PF Square Sans Pro Medium"/>
          <w:color w:val="002060"/>
          <w:lang w:eastAsia="ar-SA"/>
        </w:rPr>
      </w:pPr>
      <w:r w:rsidRPr="003061E9">
        <w:rPr>
          <w:rFonts w:ascii="Trebuchet MS" w:eastAsia="Times New Roman" w:hAnsi="Trebuchet MS" w:cs="PF Square Sans Pro Medium"/>
          <w:color w:val="002060"/>
          <w:lang w:eastAsia="ar-SA"/>
        </w:rPr>
        <w:t xml:space="preserve">valorificarea oportunităților locale în identificarea soluțiilor propuse; </w:t>
      </w:r>
    </w:p>
    <w:p w14:paraId="2573A770" w14:textId="77777777" w:rsidR="00882E55" w:rsidRPr="003061E9" w:rsidRDefault="00882E55" w:rsidP="00882E55">
      <w:pPr>
        <w:numPr>
          <w:ilvl w:val="0"/>
          <w:numId w:val="16"/>
        </w:numPr>
        <w:suppressAutoHyphens/>
        <w:spacing w:before="120" w:after="120" w:line="240" w:lineRule="auto"/>
        <w:jc w:val="both"/>
        <w:rPr>
          <w:rFonts w:ascii="Trebuchet MS" w:eastAsia="Times New Roman" w:hAnsi="Trebuchet MS" w:cs="PF Square Sans Pro Medium"/>
          <w:color w:val="002060"/>
          <w:lang w:eastAsia="ar-SA"/>
        </w:rPr>
      </w:pPr>
      <w:r w:rsidRPr="003061E9">
        <w:rPr>
          <w:rFonts w:ascii="Trebuchet MS" w:eastAsia="Times New Roman" w:hAnsi="Trebuchet MS" w:cs="PF Square Sans Pro Medium"/>
          <w:color w:val="002060"/>
          <w:lang w:eastAsia="ar-SA"/>
        </w:rPr>
        <w:t>activități și inițiative care vizează promovarea egalității de șanse, non discriminarea etc.</w:t>
      </w:r>
    </w:p>
    <w:p w14:paraId="60EB3DCA" w14:textId="77777777" w:rsidR="00882E55" w:rsidRPr="003061E9" w:rsidRDefault="00882E55" w:rsidP="00882E55">
      <w:pPr>
        <w:suppressAutoHyphens/>
        <w:spacing w:before="120" w:after="120" w:line="240" w:lineRule="auto"/>
        <w:jc w:val="both"/>
        <w:rPr>
          <w:rFonts w:ascii="Trebuchet MS" w:eastAsia="Times New Roman" w:hAnsi="Trebuchet MS" w:cs="PF Square Sans Pro Medium"/>
          <w:color w:val="002060"/>
          <w:kern w:val="1"/>
          <w:lang w:eastAsia="ar-SA"/>
        </w:rPr>
      </w:pPr>
      <w:r w:rsidRPr="003061E9">
        <w:rPr>
          <w:rFonts w:ascii="Trebuchet MS" w:eastAsia="Times New Roman" w:hAnsi="Trebuchet MS" w:cs="PF Square Sans Pro Medium"/>
          <w:color w:val="002060"/>
          <w:kern w:val="1"/>
          <w:lang w:eastAsia="ar-SA"/>
        </w:rPr>
        <w:t>Solicitanții și partenerii eligibili trebuie să evidențieze în formularul de aplicație dacă propunerea de proiect contribuie la temele secundare prezentate mai sus.</w:t>
      </w:r>
    </w:p>
    <w:p w14:paraId="3BAE60E0" w14:textId="77777777" w:rsidR="00882E55" w:rsidRPr="003061E9" w:rsidRDefault="00882E55" w:rsidP="00882E55">
      <w:pPr>
        <w:keepNext/>
        <w:keepLines/>
        <w:spacing w:before="120" w:after="120" w:line="240" w:lineRule="auto"/>
        <w:jc w:val="both"/>
        <w:outlineLvl w:val="2"/>
        <w:rPr>
          <w:rFonts w:ascii="Trebuchet MS" w:eastAsia="Times New Roman" w:hAnsi="Trebuchet MS" w:cs="font202"/>
          <w:b/>
          <w:color w:val="002060"/>
          <w:lang w:eastAsia="ar-SA"/>
        </w:rPr>
      </w:pPr>
      <w:bookmarkStart w:id="12" w:name="_Toc435003190"/>
      <w:bookmarkStart w:id="13" w:name="_Toc442084037"/>
    </w:p>
    <w:p w14:paraId="2BC739D5" w14:textId="77777777" w:rsidR="00882E55" w:rsidRPr="003061E9" w:rsidRDefault="00882E55" w:rsidP="00882E55">
      <w:pPr>
        <w:keepNext/>
        <w:keepLines/>
        <w:spacing w:before="120" w:after="120" w:line="240" w:lineRule="auto"/>
        <w:jc w:val="both"/>
        <w:outlineLvl w:val="2"/>
        <w:rPr>
          <w:rFonts w:ascii="Trebuchet MS" w:eastAsia="Times New Roman" w:hAnsi="Trebuchet MS" w:cs="font202"/>
          <w:b/>
          <w:color w:val="002060"/>
          <w:lang w:eastAsia="ar-SA"/>
        </w:rPr>
      </w:pPr>
      <w:bookmarkStart w:id="14" w:name="_Toc492031715"/>
      <w:r w:rsidRPr="003061E9">
        <w:rPr>
          <w:rFonts w:ascii="Trebuchet MS" w:eastAsia="Times New Roman" w:hAnsi="Trebuchet MS" w:cs="font202"/>
          <w:b/>
          <w:color w:val="002060"/>
          <w:lang w:eastAsia="ar-SA"/>
        </w:rPr>
        <w:t>1.3.3. Teme orizontale</w:t>
      </w:r>
      <w:bookmarkEnd w:id="11"/>
      <w:bookmarkEnd w:id="12"/>
      <w:bookmarkEnd w:id="13"/>
      <w:bookmarkEnd w:id="14"/>
      <w:r w:rsidRPr="003061E9">
        <w:rPr>
          <w:rFonts w:ascii="Trebuchet MS" w:eastAsia="Times New Roman" w:hAnsi="Trebuchet MS" w:cs="font202"/>
          <w:b/>
          <w:color w:val="002060"/>
          <w:lang w:eastAsia="ar-SA"/>
        </w:rPr>
        <w:t xml:space="preserve"> </w:t>
      </w:r>
    </w:p>
    <w:p w14:paraId="15026CA9" w14:textId="77777777" w:rsidR="00882E55" w:rsidRPr="003061E9" w:rsidRDefault="00882E55" w:rsidP="00882E55">
      <w:pPr>
        <w:suppressAutoHyphens/>
        <w:spacing w:before="120" w:after="120" w:line="240" w:lineRule="auto"/>
        <w:jc w:val="both"/>
        <w:rPr>
          <w:rFonts w:ascii="Trebuchet MS" w:eastAsia="Times New Roman" w:hAnsi="Trebuchet MS" w:cs="PF Square Sans Pro Medium"/>
          <w:color w:val="002060"/>
          <w:lang w:eastAsia="ar-SA"/>
        </w:rPr>
      </w:pPr>
      <w:r w:rsidRPr="003061E9">
        <w:rPr>
          <w:rFonts w:ascii="Trebuchet MS" w:eastAsia="Times New Roman" w:hAnsi="Trebuchet MS" w:cs="PF Square Sans Pro Medium"/>
          <w:color w:val="002060"/>
          <w:lang w:eastAsia="ar-SA"/>
        </w:rPr>
        <w:t xml:space="preserve">În cadrul propunerii de proiect, solicitanții vor evidenția, în secțiunea relevantă din cadrul aplicației electronice, contribuția proiectului la temele orizontale stabilite prin POCU 2014-2020. </w:t>
      </w:r>
      <w:r w:rsidRPr="003061E9">
        <w:rPr>
          <w:rFonts w:ascii="Trebuchet MS" w:eastAsia="Times New Roman" w:hAnsi="Trebuchet MS" w:cs="PF Square Sans Pro Medium"/>
          <w:color w:val="002060"/>
          <w:u w:val="single"/>
          <w:lang w:eastAsia="ar-SA"/>
        </w:rPr>
        <w:t>Prin activită</w:t>
      </w:r>
      <w:r w:rsidRPr="003061E9">
        <w:rPr>
          <w:rFonts w:ascii="Trebuchet MS" w:eastAsia="Times New Roman" w:hAnsi="Trebuchet MS"/>
          <w:color w:val="002060"/>
          <w:u w:val="single"/>
          <w:lang w:eastAsia="ar-SA"/>
        </w:rPr>
        <w:t>ț</w:t>
      </w:r>
      <w:r w:rsidRPr="003061E9">
        <w:rPr>
          <w:rFonts w:ascii="Trebuchet MS" w:eastAsia="Times New Roman" w:hAnsi="Trebuchet MS" w:cs="PF Square Sans Pro Medium"/>
          <w:color w:val="002060"/>
          <w:u w:val="single"/>
          <w:lang w:eastAsia="ar-SA"/>
        </w:rPr>
        <w:t>ile propuse în cadrul proiectului trebuie asigurată contribu</w:t>
      </w:r>
      <w:r w:rsidRPr="003061E9">
        <w:rPr>
          <w:rFonts w:ascii="Trebuchet MS" w:eastAsia="Times New Roman" w:hAnsi="Trebuchet MS"/>
          <w:color w:val="002060"/>
          <w:u w:val="single"/>
          <w:lang w:eastAsia="ar-SA"/>
        </w:rPr>
        <w:t>ț</w:t>
      </w:r>
      <w:r w:rsidRPr="003061E9">
        <w:rPr>
          <w:rFonts w:ascii="Trebuchet MS" w:eastAsia="Times New Roman" w:hAnsi="Trebuchet MS" w:cs="PF Square Sans Pro Medium"/>
          <w:color w:val="002060"/>
          <w:u w:val="single"/>
          <w:lang w:eastAsia="ar-SA"/>
        </w:rPr>
        <w:t>ia la cel pu</w:t>
      </w:r>
      <w:r w:rsidRPr="003061E9">
        <w:rPr>
          <w:rFonts w:ascii="Trebuchet MS" w:eastAsia="Times New Roman" w:hAnsi="Trebuchet MS"/>
          <w:color w:val="002060"/>
          <w:u w:val="single"/>
          <w:lang w:eastAsia="ar-SA"/>
        </w:rPr>
        <w:t>ț</w:t>
      </w:r>
      <w:r w:rsidRPr="003061E9">
        <w:rPr>
          <w:rFonts w:ascii="Trebuchet MS" w:eastAsia="Times New Roman" w:hAnsi="Trebuchet MS" w:cs="PF Square Sans Pro Medium"/>
          <w:color w:val="002060"/>
          <w:u w:val="single"/>
          <w:lang w:eastAsia="ar-SA"/>
        </w:rPr>
        <w:t>in una din temele orizontale de mai jos</w:t>
      </w:r>
      <w:r w:rsidRPr="003061E9">
        <w:rPr>
          <w:rFonts w:ascii="Trebuchet MS" w:eastAsia="Times New Roman" w:hAnsi="Trebuchet MS" w:cs="PF Square Sans Pro Medium"/>
          <w:color w:val="002060"/>
          <w:lang w:eastAsia="ar-SA"/>
        </w:rPr>
        <w:t>:</w:t>
      </w:r>
    </w:p>
    <w:p w14:paraId="190F3F6D" w14:textId="77777777" w:rsidR="00882E55" w:rsidRPr="003061E9" w:rsidRDefault="00882E55" w:rsidP="00882E55">
      <w:pPr>
        <w:numPr>
          <w:ilvl w:val="0"/>
          <w:numId w:val="3"/>
        </w:numPr>
        <w:suppressAutoHyphens/>
        <w:spacing w:before="120" w:after="120" w:line="240" w:lineRule="auto"/>
        <w:jc w:val="both"/>
        <w:rPr>
          <w:rFonts w:ascii="Trebuchet MS" w:eastAsia="Times New Roman" w:hAnsi="Trebuchet MS" w:cs="PF Square Sans Pro Medium"/>
          <w:color w:val="002060"/>
          <w:lang w:eastAsia="ar-SA"/>
        </w:rPr>
      </w:pPr>
      <w:r w:rsidRPr="003061E9">
        <w:rPr>
          <w:rFonts w:ascii="Trebuchet MS" w:eastAsia="Times New Roman" w:hAnsi="Trebuchet MS" w:cs="PF Square Sans Pro Medium"/>
          <w:b/>
          <w:color w:val="002060"/>
          <w:lang w:eastAsia="ar-SA"/>
        </w:rPr>
        <w:t>Egalitatea de șanse, non-discriminarea</w:t>
      </w:r>
      <w:r w:rsidRPr="003061E9">
        <w:rPr>
          <w:rFonts w:ascii="Trebuchet MS" w:eastAsia="Times New Roman" w:hAnsi="Trebuchet MS"/>
          <w:b/>
          <w:color w:val="002060"/>
          <w:vertAlign w:val="superscript"/>
        </w:rPr>
        <w:footnoteReference w:id="8"/>
      </w:r>
      <w:r w:rsidRPr="003061E9">
        <w:rPr>
          <w:rFonts w:ascii="Trebuchet MS" w:eastAsia="Times New Roman" w:hAnsi="Trebuchet MS" w:cs="PF Square Sans Pro Medium"/>
          <w:b/>
          <w:color w:val="002060"/>
          <w:lang w:eastAsia="ar-SA"/>
        </w:rPr>
        <w:t>. Egalitatea între femei și bărbați.</w:t>
      </w:r>
      <w:r w:rsidRPr="003061E9">
        <w:rPr>
          <w:rFonts w:ascii="Trebuchet MS" w:eastAsia="Times New Roman" w:hAnsi="Trebuchet MS" w:cs="PF Square Sans Pro Medium"/>
          <w:color w:val="002060"/>
          <w:lang w:eastAsia="ar-SA"/>
        </w:rPr>
        <w:t xml:space="preserve">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7900FCA1" w14:textId="77777777" w:rsidR="00882E55" w:rsidRPr="003061E9" w:rsidRDefault="00882E55" w:rsidP="00882E55">
      <w:pPr>
        <w:numPr>
          <w:ilvl w:val="0"/>
          <w:numId w:val="3"/>
        </w:numPr>
        <w:suppressAutoHyphens/>
        <w:spacing w:before="120" w:after="120" w:line="240" w:lineRule="auto"/>
        <w:jc w:val="both"/>
        <w:rPr>
          <w:rFonts w:ascii="Trebuchet MS" w:eastAsia="Times New Roman" w:hAnsi="Trebuchet MS" w:cs="PF Square Sans Pro Medium"/>
          <w:color w:val="002060"/>
          <w:lang w:eastAsia="ar-SA"/>
        </w:rPr>
      </w:pPr>
      <w:r w:rsidRPr="003061E9">
        <w:rPr>
          <w:rFonts w:ascii="Trebuchet MS" w:hAnsi="Trebuchet MS" w:cs="Calibri,Bold"/>
          <w:b/>
          <w:bCs/>
          <w:color w:val="002060"/>
        </w:rPr>
        <w:t>Utilizarea TIC și contribuția la dezvoltarea de competențe digitale</w:t>
      </w:r>
    </w:p>
    <w:p w14:paraId="39CE58B4" w14:textId="77777777" w:rsidR="00882E55" w:rsidRPr="003061E9" w:rsidRDefault="00882E55" w:rsidP="00882E55">
      <w:pPr>
        <w:suppressAutoHyphens/>
        <w:spacing w:before="120" w:after="120" w:line="240" w:lineRule="auto"/>
        <w:jc w:val="both"/>
        <w:rPr>
          <w:rFonts w:ascii="Trebuchet MS" w:eastAsia="Times New Roman" w:hAnsi="Trebuchet MS" w:cs="PF Square Sans Pro Medium"/>
          <w:color w:val="002060"/>
          <w:lang w:eastAsia="ar-SA"/>
        </w:rPr>
      </w:pPr>
      <w:r w:rsidRPr="003061E9">
        <w:rPr>
          <w:rFonts w:ascii="Trebuchet MS" w:eastAsia="Times New Roman" w:hAnsi="Trebuchet MS" w:cs="PF Square Sans Pro Medium"/>
          <w:color w:val="002060"/>
          <w:lang w:eastAsia="ar-SA"/>
        </w:rPr>
        <w:lastRenderedPageBreak/>
        <w:t xml:space="preserve">Pentru informații privind temele orizontale se va consulta: </w:t>
      </w:r>
      <w:r w:rsidRPr="003061E9">
        <w:rPr>
          <w:rFonts w:ascii="Trebuchet MS" w:eastAsia="Times New Roman" w:hAnsi="Trebuchet MS" w:cs="PF Square Sans Pro Medium"/>
          <w:i/>
          <w:color w:val="002060"/>
          <w:lang w:eastAsia="ar-SA"/>
        </w:rPr>
        <w:t xml:space="preserve">Ghid – integrare teme orizontale în cadrul proiectelor finanţate din FESI 2014-2020 </w:t>
      </w:r>
      <w:r w:rsidRPr="003061E9">
        <w:rPr>
          <w:rFonts w:ascii="Trebuchet MS" w:eastAsia="Times New Roman" w:hAnsi="Trebuchet MS" w:cs="PF Square Sans Pro Medium"/>
          <w:color w:val="002060"/>
          <w:lang w:eastAsia="ar-SA"/>
        </w:rPr>
        <w:t xml:space="preserve">disponibil la </w:t>
      </w:r>
      <w:hyperlink r:id="rId9" w:history="1">
        <w:r w:rsidRPr="003061E9">
          <w:rPr>
            <w:rFonts w:ascii="Trebuchet MS" w:eastAsia="Times New Roman" w:hAnsi="Trebuchet MS" w:cs="PF Square Sans Pro Medium"/>
            <w:color w:val="002060"/>
            <w:u w:val="single"/>
            <w:lang w:eastAsia="ar-SA"/>
          </w:rPr>
          <w:t>http://www.fonduri-ue.ro/orientari-beneficiari</w:t>
        </w:r>
      </w:hyperlink>
      <w:r w:rsidRPr="003061E9">
        <w:rPr>
          <w:rFonts w:ascii="Trebuchet MS" w:eastAsia="Times New Roman" w:hAnsi="Trebuchet MS" w:cs="PF Square Sans Pro Medium"/>
          <w:color w:val="002060"/>
          <w:lang w:eastAsia="ar-SA"/>
        </w:rPr>
        <w:t xml:space="preserve">    </w:t>
      </w:r>
    </w:p>
    <w:p w14:paraId="307497F2" w14:textId="77777777" w:rsidR="00C8410F" w:rsidRPr="003061E9" w:rsidRDefault="00C8410F" w:rsidP="00882E55">
      <w:pPr>
        <w:keepNext/>
        <w:keepLines/>
        <w:spacing w:before="120" w:after="120" w:line="240" w:lineRule="auto"/>
        <w:jc w:val="both"/>
        <w:outlineLvl w:val="2"/>
        <w:rPr>
          <w:rFonts w:ascii="Trebuchet MS" w:eastAsia="Times New Roman" w:hAnsi="Trebuchet MS" w:cs="font202"/>
          <w:b/>
          <w:color w:val="002060"/>
          <w:lang w:eastAsia="ar-SA"/>
        </w:rPr>
      </w:pPr>
    </w:p>
    <w:p w14:paraId="3C2DCCA7" w14:textId="77777777" w:rsidR="00882E55" w:rsidRPr="003061E9" w:rsidRDefault="00882E55" w:rsidP="00882E55">
      <w:pPr>
        <w:keepNext/>
        <w:keepLines/>
        <w:spacing w:before="120" w:after="120" w:line="240" w:lineRule="auto"/>
        <w:jc w:val="both"/>
        <w:outlineLvl w:val="2"/>
        <w:rPr>
          <w:rFonts w:ascii="Trebuchet MS" w:eastAsia="Times New Roman" w:hAnsi="Trebuchet MS" w:cs="font202"/>
          <w:b/>
          <w:color w:val="002060"/>
          <w:lang w:eastAsia="ar-SA"/>
        </w:rPr>
      </w:pPr>
      <w:bookmarkStart w:id="15" w:name="_Toc492031716"/>
      <w:r w:rsidRPr="003061E9">
        <w:rPr>
          <w:rFonts w:ascii="Trebuchet MS" w:eastAsia="Times New Roman" w:hAnsi="Trebuchet MS" w:cs="font202"/>
          <w:b/>
          <w:color w:val="002060"/>
          <w:lang w:eastAsia="ar-SA"/>
        </w:rPr>
        <w:t>1.3.4. Informare și publicitate proiect</w:t>
      </w:r>
      <w:bookmarkEnd w:id="15"/>
    </w:p>
    <w:p w14:paraId="441105A6" w14:textId="77777777" w:rsidR="00882E55" w:rsidRPr="003061E9" w:rsidRDefault="00882E55" w:rsidP="00882E55">
      <w:pPr>
        <w:suppressAutoHyphens/>
        <w:spacing w:before="120" w:after="120" w:line="240" w:lineRule="auto"/>
        <w:jc w:val="both"/>
        <w:rPr>
          <w:rFonts w:ascii="Trebuchet MS" w:eastAsia="Times New Roman" w:hAnsi="Trebuchet MS" w:cs="PF Square Sans Pro Medium"/>
          <w:color w:val="002060"/>
          <w:lang w:eastAsia="ar-SA"/>
        </w:rPr>
      </w:pPr>
      <w:r w:rsidRPr="003061E9">
        <w:rPr>
          <w:rFonts w:ascii="Trebuchet MS" w:hAnsi="Trebuchet MS"/>
          <w:color w:val="002060"/>
          <w:lang w:eastAsia="ro-RO"/>
        </w:rPr>
        <w:t>Conform</w:t>
      </w:r>
      <w:r w:rsidRPr="003061E9">
        <w:rPr>
          <w:rFonts w:ascii="Trebuchet MS" w:hAnsi="Trebuchet MS"/>
          <w:i/>
          <w:color w:val="002060"/>
          <w:lang w:eastAsia="ro-RO"/>
        </w:rPr>
        <w:t xml:space="preserve"> </w:t>
      </w:r>
      <w:r w:rsidRPr="003061E9">
        <w:rPr>
          <w:rFonts w:ascii="Trebuchet MS" w:eastAsia="Times New Roman" w:hAnsi="Trebuchet MS" w:cs="PF Square Sans Pro Medium"/>
          <w:i/>
          <w:color w:val="002060"/>
          <w:lang w:eastAsia="ar-SA"/>
        </w:rPr>
        <w:t xml:space="preserve">Metodologiei de verificare, evaluare şi selecție a proiectelor, </w:t>
      </w:r>
      <w:r w:rsidRPr="003061E9">
        <w:rPr>
          <w:rFonts w:ascii="Trebuchet MS" w:eastAsia="Times New Roman" w:hAnsi="Trebuchet MS" w:cs="PF Square Sans Pro Medium"/>
          <w:color w:val="002060"/>
          <w:lang w:eastAsia="ar-SA"/>
        </w:rPr>
        <w:t xml:space="preserve">beneficiarul este obligat să descrie în cererea de finanțare activitățile obligatorii de informare și publicitate </w:t>
      </w:r>
      <w:r w:rsidRPr="003061E9">
        <w:rPr>
          <w:rFonts w:ascii="Trebuchet MS" w:eastAsia="Times New Roman" w:hAnsi="Trebuchet MS" w:cs="PF Square Sans Pro Medium"/>
          <w:color w:val="002060"/>
          <w:u w:val="single"/>
          <w:lang w:eastAsia="ar-SA"/>
        </w:rPr>
        <w:t>proiect</w:t>
      </w:r>
      <w:r w:rsidRPr="003061E9">
        <w:rPr>
          <w:rFonts w:ascii="Trebuchet MS" w:eastAsia="Times New Roman" w:hAnsi="Trebuchet MS" w:cs="PF Square Sans Pro Medium"/>
          <w:color w:val="002060"/>
          <w:lang w:eastAsia="ar-SA"/>
        </w:rPr>
        <w:t xml:space="preserve"> </w:t>
      </w:r>
      <w:r w:rsidRPr="003061E9">
        <w:rPr>
          <w:rFonts w:ascii="Trebuchet MS" w:eastAsia="Times New Roman" w:hAnsi="Trebuchet MS" w:cs="PF Square Sans Pro Medium"/>
          <w:i/>
          <w:color w:val="002060"/>
          <w:lang w:eastAsia="ar-SA"/>
        </w:rPr>
        <w:t>(criteriu de eligibilitate proiect</w:t>
      </w:r>
      <w:r w:rsidRPr="003061E9">
        <w:rPr>
          <w:rFonts w:ascii="Trebuchet MS" w:eastAsia="Times New Roman" w:hAnsi="Trebuchet MS" w:cs="PF Square Sans Pro Medium"/>
          <w:color w:val="002060"/>
          <w:lang w:eastAsia="ar-SA"/>
        </w:rPr>
        <w:t xml:space="preserve">) prevăzute în </w:t>
      </w:r>
      <w:r w:rsidRPr="003061E9">
        <w:rPr>
          <w:rFonts w:ascii="Trebuchet MS" w:eastAsia="Times New Roman" w:hAnsi="Trebuchet MS" w:cs="PF Square Sans Pro Medium"/>
          <w:i/>
          <w:color w:val="002060"/>
          <w:lang w:eastAsia="ar-SA"/>
        </w:rPr>
        <w:t>Orientări privind accesarea finanțărilor în cadrul Programului Operațional Capital Uman 2014-2020</w:t>
      </w:r>
      <w:r w:rsidRPr="003061E9">
        <w:rPr>
          <w:rFonts w:ascii="Trebuchet MS" w:eastAsia="Times New Roman" w:hAnsi="Trebuchet MS" w:cs="PF Square Sans Pro Medium"/>
          <w:color w:val="002060"/>
          <w:lang w:eastAsia="ar-SA"/>
        </w:rPr>
        <w:t>, CAPITOLUL 9 „Informare și publicitate”, pagina 54</w:t>
      </w:r>
      <w:r w:rsidRPr="003061E9">
        <w:rPr>
          <w:rFonts w:ascii="Trebuchet MS" w:eastAsia="Times New Roman" w:hAnsi="Trebuchet MS" w:cs="PF Square Sans Pro Medium"/>
          <w:i/>
          <w:color w:val="002060"/>
          <w:lang w:eastAsia="ar-SA"/>
        </w:rPr>
        <w:t>.</w:t>
      </w:r>
      <w:r w:rsidRPr="003061E9">
        <w:rPr>
          <w:rFonts w:ascii="Trebuchet MS" w:eastAsia="Times New Roman" w:hAnsi="Trebuchet MS" w:cs="PF Square Sans Pro Medium"/>
          <w:color w:val="002060"/>
          <w:lang w:eastAsia="ar-SA"/>
        </w:rPr>
        <w:t xml:space="preserve"> </w:t>
      </w:r>
    </w:p>
    <w:p w14:paraId="5C12891F" w14:textId="668A6325" w:rsidR="00882E55" w:rsidRPr="003061E9" w:rsidRDefault="00882E55" w:rsidP="00882E55">
      <w:pPr>
        <w:suppressAutoHyphens/>
        <w:spacing w:before="120" w:after="120" w:line="240" w:lineRule="auto"/>
        <w:jc w:val="both"/>
        <w:rPr>
          <w:rFonts w:ascii="Trebuchet MS" w:eastAsia="Times New Roman" w:hAnsi="Trebuchet MS" w:cs="PF Square Sans Pro Medium"/>
          <w:color w:val="002060"/>
          <w:lang w:eastAsia="ar-SA"/>
        </w:rPr>
      </w:pPr>
      <w:r w:rsidRPr="003061E9">
        <w:rPr>
          <w:rFonts w:ascii="Trebuchet MS" w:eastAsia="Times New Roman" w:hAnsi="Trebuchet MS" w:cs="PF Square Sans Pro Medium"/>
          <w:b/>
          <w:i/>
          <w:color w:val="002060"/>
          <w:lang w:eastAsia="ar-SA"/>
        </w:rPr>
        <w:t>NB</w:t>
      </w:r>
      <w:r w:rsidR="00C8410F" w:rsidRPr="003061E9">
        <w:rPr>
          <w:rFonts w:ascii="Trebuchet MS" w:eastAsia="Times New Roman" w:hAnsi="Trebuchet MS" w:cs="PF Square Sans Pro Medium"/>
          <w:b/>
          <w:i/>
          <w:color w:val="002060"/>
          <w:lang w:eastAsia="ar-SA"/>
        </w:rPr>
        <w:t xml:space="preserve"> 8</w:t>
      </w:r>
      <w:r w:rsidRPr="003061E9">
        <w:rPr>
          <w:rFonts w:ascii="Trebuchet MS" w:eastAsia="Times New Roman" w:hAnsi="Trebuchet MS" w:cs="PF Square Sans Pro Medium"/>
          <w:b/>
          <w:i/>
          <w:color w:val="002060"/>
          <w:lang w:eastAsia="ar-SA"/>
        </w:rPr>
        <w:t>.</w:t>
      </w:r>
      <w:r w:rsidRPr="003061E9">
        <w:rPr>
          <w:rFonts w:ascii="Trebuchet MS" w:eastAsia="Times New Roman" w:hAnsi="Trebuchet MS" w:cs="PF Square Sans Pro Medium"/>
          <w:color w:val="002060"/>
          <w:lang w:eastAsia="ar-SA"/>
        </w:rPr>
        <w:t xml:space="preserve"> Cheltuielile aferente activității de informare și publicitate </w:t>
      </w:r>
      <w:r w:rsidRPr="003061E9">
        <w:rPr>
          <w:rFonts w:ascii="Trebuchet MS" w:eastAsia="Times New Roman" w:hAnsi="Trebuchet MS" w:cs="PF Square Sans Pro Medium"/>
          <w:color w:val="002060"/>
          <w:u w:val="single"/>
          <w:lang w:eastAsia="ar-SA"/>
        </w:rPr>
        <w:t>proiect</w:t>
      </w:r>
      <w:r w:rsidRPr="003061E9">
        <w:rPr>
          <w:rFonts w:ascii="Trebuchet MS" w:eastAsia="Times New Roman" w:hAnsi="Trebuchet MS" w:cs="PF Square Sans Pro Medium"/>
          <w:color w:val="002060"/>
          <w:lang w:eastAsia="ar-SA"/>
        </w:rPr>
        <w:t xml:space="preserve"> vor fi incluse la capitolul </w:t>
      </w:r>
      <w:r w:rsidRPr="003061E9">
        <w:rPr>
          <w:rFonts w:ascii="Trebuchet MS" w:eastAsia="Times New Roman" w:hAnsi="Trebuchet MS" w:cs="PF Square Sans Pro Medium"/>
          <w:color w:val="002060"/>
          <w:u w:val="single"/>
          <w:lang w:eastAsia="ar-SA"/>
        </w:rPr>
        <w:t>cheltuieli indirecte</w:t>
      </w:r>
      <w:r w:rsidRPr="003061E9">
        <w:rPr>
          <w:rFonts w:ascii="Trebuchet MS" w:eastAsia="Times New Roman" w:hAnsi="Trebuchet MS" w:cs="PF Square Sans Pro Medium"/>
          <w:color w:val="002060"/>
          <w:lang w:eastAsia="ar-SA"/>
        </w:rPr>
        <w:t xml:space="preserve">, iar cheltuielile aferente activității 2 la cheltuieli directe. </w:t>
      </w:r>
    </w:p>
    <w:p w14:paraId="7C4B31AB" w14:textId="77777777" w:rsidR="006E298D" w:rsidRPr="003061E9" w:rsidRDefault="006E298D" w:rsidP="00DC0C87">
      <w:pPr>
        <w:spacing w:before="120" w:after="120" w:line="240" w:lineRule="auto"/>
        <w:rPr>
          <w:rFonts w:ascii="Trebuchet MS" w:eastAsia="Times New Roman" w:hAnsi="Trebuchet MS" w:cs="PF Square Sans Pro Medium"/>
          <w:color w:val="002060"/>
          <w:lang w:eastAsia="ar-SA"/>
        </w:rPr>
      </w:pPr>
    </w:p>
    <w:p w14:paraId="6BBD695A" w14:textId="77777777" w:rsidR="00FB6488" w:rsidRPr="003061E9" w:rsidRDefault="00C20D47" w:rsidP="00DC0C87">
      <w:pPr>
        <w:pStyle w:val="Heading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16" w:name="_Toc492031717"/>
      <w:r w:rsidRPr="003061E9">
        <w:rPr>
          <w:rFonts w:ascii="Trebuchet MS" w:hAnsi="Trebuchet MS" w:cs="Times New Roman"/>
          <w:b/>
          <w:color w:val="244061" w:themeColor="accent1" w:themeShade="80"/>
          <w:sz w:val="22"/>
          <w:szCs w:val="22"/>
        </w:rPr>
        <w:t>1.4</w:t>
      </w:r>
      <w:r w:rsidR="001B5166" w:rsidRPr="003061E9">
        <w:rPr>
          <w:rFonts w:ascii="Trebuchet MS" w:hAnsi="Trebuchet MS" w:cs="Times New Roman"/>
          <w:b/>
          <w:color w:val="244061" w:themeColor="accent1" w:themeShade="80"/>
          <w:sz w:val="22"/>
          <w:szCs w:val="22"/>
        </w:rPr>
        <w:t>.</w:t>
      </w:r>
      <w:r w:rsidR="00FB6488" w:rsidRPr="003061E9">
        <w:rPr>
          <w:rFonts w:ascii="Trebuchet MS" w:hAnsi="Trebuchet MS" w:cs="Times New Roman"/>
          <w:b/>
          <w:color w:val="244061" w:themeColor="accent1" w:themeShade="80"/>
          <w:sz w:val="22"/>
          <w:szCs w:val="22"/>
        </w:rPr>
        <w:t xml:space="preserve"> Tipuri de solicitanți/parteneri eligibili</w:t>
      </w:r>
      <w:bookmarkEnd w:id="16"/>
    </w:p>
    <w:p w14:paraId="5C7F81D4" w14:textId="77777777" w:rsidR="001E2853" w:rsidRPr="003061E9" w:rsidRDefault="001E2853" w:rsidP="00DC0C87">
      <w:pPr>
        <w:spacing w:before="120" w:after="120" w:line="240" w:lineRule="auto"/>
        <w:rPr>
          <w:rFonts w:ascii="Trebuchet MS" w:hAnsi="Trebuchet MS"/>
          <w:b/>
          <w:color w:val="244061" w:themeColor="accent1" w:themeShade="80"/>
        </w:rPr>
      </w:pPr>
      <w:r w:rsidRPr="003061E9">
        <w:rPr>
          <w:rFonts w:ascii="Trebuchet MS" w:hAnsi="Trebuchet MS"/>
          <w:b/>
          <w:color w:val="244061" w:themeColor="accent1" w:themeShade="80"/>
        </w:rPr>
        <w:t>Solicitant eligibil:</w:t>
      </w:r>
    </w:p>
    <w:p w14:paraId="6B60E864" w14:textId="1B9E0E1D" w:rsidR="00FA70CE" w:rsidRPr="003061E9" w:rsidRDefault="00FA70CE" w:rsidP="002610C6">
      <w:pPr>
        <w:numPr>
          <w:ilvl w:val="0"/>
          <w:numId w:val="22"/>
        </w:numPr>
        <w:spacing w:before="120" w:after="120" w:line="240" w:lineRule="auto"/>
        <w:jc w:val="both"/>
        <w:rPr>
          <w:rFonts w:ascii="Trebuchet MS" w:hAnsi="Trebuchet MS"/>
          <w:color w:val="002060"/>
        </w:rPr>
      </w:pPr>
      <w:r w:rsidRPr="003061E9">
        <w:rPr>
          <w:rFonts w:ascii="Trebuchet MS" w:hAnsi="Trebuchet MS"/>
          <w:b/>
          <w:color w:val="002060"/>
        </w:rPr>
        <w:t>I</w:t>
      </w:r>
      <w:r w:rsidR="0064293A" w:rsidRPr="003061E9">
        <w:rPr>
          <w:rFonts w:ascii="Trebuchet MS" w:hAnsi="Trebuchet MS"/>
          <w:b/>
          <w:color w:val="002060"/>
        </w:rPr>
        <w:t xml:space="preserve">nstitute </w:t>
      </w:r>
      <w:r w:rsidRPr="003061E9">
        <w:rPr>
          <w:rFonts w:ascii="Trebuchet MS" w:hAnsi="Trebuchet MS"/>
          <w:b/>
          <w:color w:val="002060"/>
        </w:rPr>
        <w:t>și instituții medicale publice</w:t>
      </w:r>
      <w:r w:rsidRPr="003061E9">
        <w:rPr>
          <w:rFonts w:ascii="Trebuchet MS" w:hAnsi="Trebuchet MS"/>
          <w:color w:val="002060"/>
        </w:rPr>
        <w:t xml:space="preserve"> - </w:t>
      </w:r>
      <w:r w:rsidR="0051039A" w:rsidRPr="003061E9">
        <w:rPr>
          <w:rFonts w:ascii="Trebuchet MS" w:hAnsi="Trebuchet MS"/>
          <w:color w:val="002060"/>
        </w:rPr>
        <w:t xml:space="preserve">structurile de specialitate ale Ministerului Sănătății, care desfășoară activități în domeniul sănătății publice la nivel național, regional, județean și local, cu personalitate juridică, aflate în subordinea, </w:t>
      </w:r>
      <w:r w:rsidRPr="003061E9">
        <w:rPr>
          <w:rFonts w:ascii="Trebuchet MS" w:hAnsi="Trebuchet MS"/>
          <w:color w:val="002060"/>
        </w:rPr>
        <w:t xml:space="preserve">sub autoritatea </w:t>
      </w:r>
      <w:r w:rsidR="0051039A" w:rsidRPr="003061E9">
        <w:rPr>
          <w:rFonts w:ascii="Trebuchet MS" w:hAnsi="Trebuchet MS"/>
          <w:color w:val="002060"/>
        </w:rPr>
        <w:t xml:space="preserve">sau </w:t>
      </w:r>
      <w:r w:rsidRPr="003061E9">
        <w:rPr>
          <w:rFonts w:ascii="Trebuchet MS" w:hAnsi="Trebuchet MS"/>
          <w:color w:val="002060"/>
        </w:rPr>
        <w:t xml:space="preserve">în coordonarea </w:t>
      </w:r>
      <w:r w:rsidR="0051039A" w:rsidRPr="003061E9">
        <w:rPr>
          <w:rFonts w:ascii="Trebuchet MS" w:hAnsi="Trebuchet MS"/>
          <w:color w:val="002060"/>
        </w:rPr>
        <w:t>Ministerului Să</w:t>
      </w:r>
      <w:r w:rsidRPr="003061E9">
        <w:rPr>
          <w:rFonts w:ascii="Trebuchet MS" w:hAnsi="Trebuchet MS"/>
          <w:color w:val="002060"/>
        </w:rPr>
        <w:t>nătății, cu excepția CNAS și a Caselor de Asigurări de Sănătate.</w:t>
      </w:r>
    </w:p>
    <w:p w14:paraId="22A47DA8" w14:textId="74B7D395" w:rsidR="0051039A" w:rsidRPr="003061E9" w:rsidRDefault="00FA70CE" w:rsidP="00FA70CE">
      <w:pPr>
        <w:spacing w:before="120" w:after="120" w:line="240" w:lineRule="auto"/>
        <w:jc w:val="both"/>
        <w:rPr>
          <w:rFonts w:ascii="Trebuchet MS" w:hAnsi="Trebuchet MS"/>
          <w:color w:val="002060"/>
        </w:rPr>
      </w:pPr>
      <w:r w:rsidRPr="003061E9">
        <w:rPr>
          <w:rFonts w:ascii="Trebuchet MS" w:hAnsi="Trebuchet MS"/>
          <w:color w:val="002060"/>
        </w:rPr>
        <w:t xml:space="preserve">Este obligatorie localizarea solicitantului într-una din regiunile de dezvoltare eligibile pentru </w:t>
      </w:r>
      <w:r w:rsidR="002C09ED" w:rsidRPr="003061E9">
        <w:rPr>
          <w:rFonts w:ascii="Trebuchet MS" w:hAnsi="Trebuchet MS"/>
          <w:color w:val="002060"/>
        </w:rPr>
        <w:t>care se depune proiectul</w:t>
      </w:r>
      <w:r w:rsidRPr="003061E9">
        <w:rPr>
          <w:rFonts w:ascii="Trebuchet MS" w:hAnsi="Trebuchet MS"/>
          <w:color w:val="002060"/>
        </w:rPr>
        <w:t xml:space="preserve">: </w:t>
      </w:r>
      <w:r w:rsidR="0073718C" w:rsidRPr="003061E9">
        <w:rPr>
          <w:rFonts w:ascii="Trebuchet MS" w:hAnsi="Trebuchet MS" w:cs="Calibri"/>
          <w:color w:val="002060"/>
        </w:rPr>
        <w:t>Nord Vest/</w:t>
      </w:r>
      <w:r w:rsidRPr="003061E9">
        <w:rPr>
          <w:rFonts w:ascii="Trebuchet MS" w:hAnsi="Trebuchet MS" w:cs="Calibri"/>
          <w:color w:val="002060"/>
        </w:rPr>
        <w:t xml:space="preserve"> Vest, </w:t>
      </w:r>
      <w:r w:rsidR="002C09ED" w:rsidRPr="003061E9">
        <w:rPr>
          <w:rFonts w:ascii="Trebuchet MS" w:hAnsi="Trebuchet MS" w:cs="Calibri"/>
          <w:color w:val="002060"/>
        </w:rPr>
        <w:t>respectiv Nord Est/</w:t>
      </w:r>
      <w:r w:rsidRPr="003061E9">
        <w:rPr>
          <w:rFonts w:ascii="Trebuchet MS" w:hAnsi="Trebuchet MS" w:cs="Calibri"/>
          <w:color w:val="002060"/>
        </w:rPr>
        <w:t xml:space="preserve"> Sud Est </w:t>
      </w:r>
      <w:r w:rsidRPr="003061E9">
        <w:rPr>
          <w:rFonts w:ascii="Trebuchet MS" w:hAnsi="Trebuchet MS" w:cs="Calibri"/>
          <w:i/>
          <w:color w:val="002060"/>
        </w:rPr>
        <w:t>(eligibilitate proiect)</w:t>
      </w:r>
    </w:p>
    <w:p w14:paraId="1B754F21" w14:textId="77777777" w:rsidR="0051039A" w:rsidRPr="003061E9" w:rsidRDefault="0051039A" w:rsidP="00DC0C87">
      <w:pPr>
        <w:spacing w:before="120" w:after="120" w:line="240" w:lineRule="auto"/>
        <w:jc w:val="both"/>
        <w:rPr>
          <w:rFonts w:ascii="Trebuchet MS" w:hAnsi="Trebuchet MS"/>
          <w:i/>
          <w:iCs/>
          <w:color w:val="244061"/>
        </w:rPr>
      </w:pPr>
    </w:p>
    <w:p w14:paraId="7E696832" w14:textId="77777777" w:rsidR="0051039A" w:rsidRPr="003061E9" w:rsidRDefault="0051039A" w:rsidP="00DC0C87">
      <w:pPr>
        <w:spacing w:before="120" w:after="120" w:line="240" w:lineRule="auto"/>
        <w:jc w:val="both"/>
        <w:rPr>
          <w:rFonts w:ascii="Trebuchet MS" w:hAnsi="Trebuchet MS"/>
          <w:b/>
          <w:color w:val="244061"/>
        </w:rPr>
      </w:pPr>
      <w:r w:rsidRPr="003061E9">
        <w:rPr>
          <w:rFonts w:ascii="Trebuchet MS" w:hAnsi="Trebuchet MS"/>
          <w:b/>
          <w:color w:val="244061"/>
        </w:rPr>
        <w:t>Parteneri eligibili:</w:t>
      </w:r>
    </w:p>
    <w:p w14:paraId="2CCF43BF" w14:textId="77777777" w:rsidR="0051039A" w:rsidRPr="003061E9" w:rsidRDefault="0051039A" w:rsidP="002610C6">
      <w:pPr>
        <w:numPr>
          <w:ilvl w:val="0"/>
          <w:numId w:val="22"/>
        </w:numPr>
        <w:spacing w:before="120" w:after="120" w:line="240" w:lineRule="auto"/>
        <w:jc w:val="both"/>
        <w:rPr>
          <w:rFonts w:ascii="Trebuchet MS" w:hAnsi="Trebuchet MS"/>
          <w:color w:val="244061"/>
        </w:rPr>
      </w:pPr>
      <w:r w:rsidRPr="003061E9">
        <w:rPr>
          <w:rFonts w:ascii="Trebuchet MS" w:hAnsi="Trebuchet MS"/>
          <w:color w:val="244061"/>
        </w:rPr>
        <w:t>Ministerul Sănătății, organ de specialitate al administrației publice centrale, cu personalitate juridică, în subordinea Guvernului;</w:t>
      </w:r>
    </w:p>
    <w:p w14:paraId="4020E4D5" w14:textId="48F791CD" w:rsidR="0064293A" w:rsidRPr="003061E9" w:rsidRDefault="0064293A" w:rsidP="002610C6">
      <w:pPr>
        <w:numPr>
          <w:ilvl w:val="0"/>
          <w:numId w:val="22"/>
        </w:numPr>
        <w:spacing w:before="120" w:after="120" w:line="240" w:lineRule="auto"/>
        <w:jc w:val="both"/>
        <w:rPr>
          <w:rFonts w:ascii="Trebuchet MS" w:hAnsi="Trebuchet MS"/>
          <w:color w:val="002060"/>
        </w:rPr>
      </w:pPr>
      <w:r w:rsidRPr="003061E9">
        <w:rPr>
          <w:rFonts w:ascii="Trebuchet MS" w:hAnsi="Trebuchet MS"/>
          <w:b/>
          <w:color w:val="002060"/>
        </w:rPr>
        <w:t>Institute și instituții medicale publice</w:t>
      </w:r>
      <w:r w:rsidRPr="003061E9">
        <w:rPr>
          <w:rFonts w:ascii="Trebuchet MS" w:hAnsi="Trebuchet MS"/>
          <w:color w:val="002060"/>
        </w:rPr>
        <w:t xml:space="preserve"> - structurile de specialitate ale Ministerului Sănătății, care desfășoară activități în domeniul sănătății publice la nivel național, regional, județean și local, cu personalitate juridică, aflate în subordinea, sub autoritatea sau în coordonarea Ministerului Sănătății, cu excepția CNAS și a Caselor de Asigurări de Sănătate.</w:t>
      </w:r>
    </w:p>
    <w:p w14:paraId="4E07B881" w14:textId="77777777" w:rsidR="0051039A" w:rsidRPr="003061E9" w:rsidRDefault="0051039A" w:rsidP="002610C6">
      <w:pPr>
        <w:numPr>
          <w:ilvl w:val="0"/>
          <w:numId w:val="22"/>
        </w:numPr>
        <w:spacing w:before="120" w:after="120" w:line="240" w:lineRule="auto"/>
        <w:jc w:val="both"/>
        <w:rPr>
          <w:rFonts w:ascii="Trebuchet MS" w:hAnsi="Trebuchet MS"/>
          <w:color w:val="244061"/>
        </w:rPr>
      </w:pPr>
      <w:r w:rsidRPr="003061E9">
        <w:rPr>
          <w:rFonts w:ascii="Trebuchet MS" w:hAnsi="Trebuchet MS"/>
          <w:color w:val="244061"/>
        </w:rPr>
        <w:t>Autorități ale administrației publice locale;</w:t>
      </w:r>
    </w:p>
    <w:p w14:paraId="193E1458" w14:textId="77777777" w:rsidR="0051039A" w:rsidRPr="003061E9" w:rsidRDefault="0051039A" w:rsidP="002610C6">
      <w:pPr>
        <w:numPr>
          <w:ilvl w:val="0"/>
          <w:numId w:val="22"/>
        </w:numPr>
        <w:spacing w:before="120" w:after="120" w:line="240" w:lineRule="auto"/>
        <w:jc w:val="both"/>
        <w:rPr>
          <w:rFonts w:ascii="Trebuchet MS" w:hAnsi="Trebuchet MS"/>
          <w:color w:val="244061"/>
        </w:rPr>
      </w:pPr>
      <w:r w:rsidRPr="003061E9">
        <w:rPr>
          <w:rFonts w:ascii="Trebuchet MS" w:hAnsi="Trebuchet MS"/>
          <w:color w:val="244061"/>
        </w:rPr>
        <w:t>Autorități publice - Spitalele publice din rețeaua autorităților administrației publice locale;</w:t>
      </w:r>
    </w:p>
    <w:p w14:paraId="5CD5FC4D" w14:textId="68070A74" w:rsidR="0051039A" w:rsidRPr="003061E9" w:rsidRDefault="0051039A" w:rsidP="002610C6">
      <w:pPr>
        <w:numPr>
          <w:ilvl w:val="0"/>
          <w:numId w:val="22"/>
        </w:numPr>
        <w:spacing w:before="120" w:after="120" w:line="240" w:lineRule="auto"/>
        <w:jc w:val="both"/>
        <w:rPr>
          <w:rFonts w:ascii="Trebuchet MS" w:hAnsi="Trebuchet MS"/>
          <w:color w:val="244061"/>
        </w:rPr>
      </w:pPr>
      <w:r w:rsidRPr="003061E9">
        <w:rPr>
          <w:rFonts w:ascii="Trebuchet MS" w:hAnsi="Trebuchet MS"/>
          <w:color w:val="244061"/>
        </w:rPr>
        <w:t>Unitățile sanitare care au</w:t>
      </w:r>
      <w:r w:rsidR="0064293A" w:rsidRPr="003061E9">
        <w:rPr>
          <w:rFonts w:ascii="Trebuchet MS" w:hAnsi="Trebuchet MS"/>
          <w:color w:val="244061"/>
        </w:rPr>
        <w:t xml:space="preserve"> organizat o rețea de screening</w:t>
      </w:r>
      <w:r w:rsidR="00A00F6B" w:rsidRPr="003061E9">
        <w:rPr>
          <w:rFonts w:ascii="Trebuchet MS" w:hAnsi="Trebuchet MS"/>
          <w:color w:val="244061"/>
        </w:rPr>
        <w:t xml:space="preserve"> </w:t>
      </w:r>
      <w:r w:rsidRPr="003061E9">
        <w:rPr>
          <w:rFonts w:ascii="Trebuchet MS" w:hAnsi="Trebuchet MS"/>
          <w:color w:val="244061"/>
        </w:rPr>
        <w:t>(conform OMS nr. 377/2017);</w:t>
      </w:r>
    </w:p>
    <w:p w14:paraId="5EFD2C99" w14:textId="77777777" w:rsidR="0064293A" w:rsidRPr="003061E9" w:rsidRDefault="0051039A" w:rsidP="002610C6">
      <w:pPr>
        <w:numPr>
          <w:ilvl w:val="0"/>
          <w:numId w:val="22"/>
        </w:numPr>
        <w:spacing w:before="120" w:after="120" w:line="240" w:lineRule="auto"/>
        <w:jc w:val="both"/>
        <w:rPr>
          <w:rFonts w:ascii="Trebuchet MS" w:hAnsi="Trebuchet MS"/>
          <w:color w:val="244061"/>
        </w:rPr>
      </w:pPr>
      <w:r w:rsidRPr="003061E9">
        <w:rPr>
          <w:rFonts w:ascii="Trebuchet MS" w:hAnsi="Trebuchet MS"/>
          <w:color w:val="244061"/>
        </w:rPr>
        <w:t>Furnizori de servicii medicale în sistemul public/contract cu CASS.</w:t>
      </w:r>
      <w:r w:rsidR="0064293A" w:rsidRPr="003061E9">
        <w:rPr>
          <w:rFonts w:ascii="Trebuchet MS" w:hAnsi="Trebuchet MS"/>
          <w:color w:val="002060"/>
          <w:lang w:eastAsia="en-GB"/>
        </w:rPr>
        <w:t xml:space="preserve"> </w:t>
      </w:r>
    </w:p>
    <w:p w14:paraId="6BC8B360" w14:textId="31A4DF38" w:rsidR="0064293A" w:rsidRPr="003061E9" w:rsidRDefault="0064293A" w:rsidP="002610C6">
      <w:pPr>
        <w:numPr>
          <w:ilvl w:val="0"/>
          <w:numId w:val="22"/>
        </w:numPr>
        <w:spacing w:before="120" w:after="120" w:line="240" w:lineRule="auto"/>
        <w:jc w:val="both"/>
        <w:rPr>
          <w:rFonts w:ascii="Trebuchet MS" w:hAnsi="Trebuchet MS"/>
          <w:color w:val="244061"/>
        </w:rPr>
      </w:pPr>
      <w:r w:rsidRPr="003061E9">
        <w:rPr>
          <w:rFonts w:ascii="Trebuchet MS" w:hAnsi="Trebuchet MS"/>
          <w:color w:val="002060"/>
          <w:lang w:eastAsia="en-GB"/>
        </w:rPr>
        <w:t>ONG-uri relevante</w:t>
      </w:r>
      <w:r w:rsidRPr="003061E9">
        <w:rPr>
          <w:rFonts w:ascii="Trebuchet MS" w:hAnsi="Trebuchet MS"/>
          <w:color w:val="002060"/>
        </w:rPr>
        <w:t xml:space="preserve"> (exclusiv pentru subactivitățile 1.2</w:t>
      </w:r>
      <w:r w:rsidRPr="003061E9">
        <w:rPr>
          <w:rFonts w:ascii="Trebuchet MS" w:hAnsi="Trebuchet MS"/>
          <w:color w:val="002060"/>
          <w:lang w:eastAsia="en-GB"/>
        </w:rPr>
        <w:t>. și/ sau 1.6 și/ sau activitatea 2)</w:t>
      </w:r>
    </w:p>
    <w:p w14:paraId="5E996894" w14:textId="77777777" w:rsidR="0064293A" w:rsidRPr="003061E9" w:rsidRDefault="0064293A" w:rsidP="0064293A">
      <w:pPr>
        <w:spacing w:before="120" w:after="120" w:line="240" w:lineRule="auto"/>
        <w:ind w:left="360"/>
        <w:jc w:val="both"/>
        <w:rPr>
          <w:rFonts w:ascii="Trebuchet MS" w:hAnsi="Trebuchet MS"/>
          <w:color w:val="244061"/>
        </w:rPr>
      </w:pPr>
    </w:p>
    <w:p w14:paraId="778630AD" w14:textId="4045EBDE" w:rsidR="0051039A" w:rsidRPr="003061E9" w:rsidRDefault="00DE0018" w:rsidP="00DC0C87">
      <w:pPr>
        <w:spacing w:before="120" w:after="120" w:line="240" w:lineRule="auto"/>
        <w:jc w:val="both"/>
        <w:rPr>
          <w:rFonts w:ascii="Trebuchet MS" w:hAnsi="Trebuchet MS"/>
          <w:color w:val="002060"/>
          <w:lang w:eastAsia="en-GB"/>
        </w:rPr>
      </w:pPr>
      <w:r w:rsidRPr="003061E9">
        <w:rPr>
          <w:rFonts w:ascii="Trebuchet MS" w:hAnsi="Trebuchet MS" w:cs="PF Square Sans Pro Medium"/>
          <w:b/>
          <w:color w:val="002060"/>
          <w:lang w:eastAsia="ar-SA"/>
        </w:rPr>
        <w:t>NB9</w:t>
      </w:r>
      <w:r w:rsidR="0051039A" w:rsidRPr="003061E9">
        <w:rPr>
          <w:rFonts w:ascii="Trebuchet MS" w:hAnsi="Trebuchet MS" w:cs="PF Square Sans Pro Medium"/>
          <w:b/>
          <w:color w:val="002060"/>
          <w:lang w:eastAsia="ar-SA"/>
        </w:rPr>
        <w:t>.</w:t>
      </w:r>
      <w:r w:rsidR="00FA70CE" w:rsidRPr="003061E9">
        <w:rPr>
          <w:rFonts w:ascii="Trebuchet MS" w:hAnsi="Trebuchet MS" w:cs="PF Square Sans Pro Medium"/>
          <w:b/>
          <w:color w:val="002060"/>
          <w:lang w:eastAsia="ar-SA"/>
        </w:rPr>
        <w:t xml:space="preserve"> </w:t>
      </w:r>
      <w:r w:rsidR="0051039A" w:rsidRPr="003061E9">
        <w:rPr>
          <w:rFonts w:ascii="Trebuchet MS" w:hAnsi="Trebuchet MS"/>
          <w:color w:val="002060"/>
          <w:lang w:eastAsia="en-GB"/>
        </w:rPr>
        <w:t xml:space="preserve">Este obligatorie derularea proiectului în parteneriat </w:t>
      </w:r>
      <w:r w:rsidR="0051039A" w:rsidRPr="003061E9">
        <w:rPr>
          <w:rFonts w:ascii="Trebuchet MS" w:hAnsi="Trebuchet MS"/>
          <w:i/>
          <w:color w:val="002060"/>
          <w:lang w:eastAsia="en-GB"/>
        </w:rPr>
        <w:t>(eligibilitate proiect).</w:t>
      </w:r>
    </w:p>
    <w:p w14:paraId="72065481" w14:textId="77777777" w:rsidR="002B260F" w:rsidRPr="003061E9" w:rsidRDefault="002B260F" w:rsidP="00DC0C87">
      <w:pPr>
        <w:spacing w:before="120" w:after="120" w:line="240" w:lineRule="auto"/>
        <w:jc w:val="both"/>
        <w:rPr>
          <w:rFonts w:ascii="Trebuchet MS" w:hAnsi="Trebuchet MS"/>
          <w:color w:val="002060"/>
          <w:lang w:eastAsia="en-GB"/>
        </w:rPr>
      </w:pPr>
    </w:p>
    <w:p w14:paraId="21E0ED7E" w14:textId="3D151D74" w:rsidR="00AE04CE" w:rsidRPr="003061E9" w:rsidRDefault="00DE0018" w:rsidP="0064293A">
      <w:pPr>
        <w:spacing w:before="120" w:after="120" w:line="240" w:lineRule="auto"/>
        <w:jc w:val="both"/>
        <w:rPr>
          <w:rFonts w:ascii="Trebuchet MS" w:hAnsi="Trebuchet MS" w:cs="Calibri"/>
          <w:color w:val="002060"/>
        </w:rPr>
      </w:pPr>
      <w:r w:rsidRPr="003061E9">
        <w:rPr>
          <w:rFonts w:ascii="Trebuchet MS" w:hAnsi="Trebuchet MS"/>
          <w:b/>
          <w:color w:val="002060"/>
          <w:lang w:eastAsia="en-GB"/>
        </w:rPr>
        <w:t>NB10</w:t>
      </w:r>
      <w:r w:rsidR="002B260F" w:rsidRPr="003061E9">
        <w:rPr>
          <w:rFonts w:ascii="Trebuchet MS" w:hAnsi="Trebuchet MS"/>
          <w:b/>
          <w:color w:val="002060"/>
          <w:lang w:eastAsia="en-GB"/>
        </w:rPr>
        <w:t>.</w:t>
      </w:r>
      <w:r w:rsidR="00FA70CE" w:rsidRPr="003061E9">
        <w:rPr>
          <w:rFonts w:ascii="Trebuchet MS" w:hAnsi="Trebuchet MS"/>
          <w:b/>
          <w:color w:val="002060"/>
          <w:lang w:eastAsia="en-GB"/>
        </w:rPr>
        <w:t xml:space="preserve"> </w:t>
      </w:r>
      <w:r w:rsidR="00194340" w:rsidRPr="003061E9">
        <w:rPr>
          <w:rFonts w:ascii="Trebuchet MS" w:hAnsi="Trebuchet MS"/>
          <w:color w:val="002060"/>
          <w:lang w:eastAsia="en-GB"/>
        </w:rPr>
        <w:t>S</w:t>
      </w:r>
      <w:r w:rsidR="00A663E8" w:rsidRPr="003061E9">
        <w:rPr>
          <w:rFonts w:ascii="Trebuchet MS" w:hAnsi="Trebuchet MS"/>
          <w:color w:val="002060"/>
          <w:lang w:eastAsia="en-GB"/>
        </w:rPr>
        <w:t>ub-activi</w:t>
      </w:r>
      <w:r w:rsidR="00194340" w:rsidRPr="003061E9">
        <w:rPr>
          <w:rFonts w:ascii="Trebuchet MS" w:hAnsi="Trebuchet MS"/>
          <w:color w:val="002060"/>
          <w:lang w:eastAsia="en-GB"/>
        </w:rPr>
        <w:t>tățile</w:t>
      </w:r>
      <w:r w:rsidR="0064293A" w:rsidRPr="003061E9">
        <w:rPr>
          <w:rFonts w:ascii="Trebuchet MS" w:hAnsi="Trebuchet MS"/>
          <w:color w:val="002060"/>
          <w:lang w:eastAsia="en-GB"/>
        </w:rPr>
        <w:t xml:space="preserve"> </w:t>
      </w:r>
      <w:r w:rsidR="00194340" w:rsidRPr="003061E9">
        <w:rPr>
          <w:rFonts w:ascii="Trebuchet MS" w:hAnsi="Trebuchet MS"/>
          <w:color w:val="002060"/>
          <w:lang w:eastAsia="en-GB"/>
        </w:rPr>
        <w:t xml:space="preserve">1.1., 1.3., 1.4., 1.5., </w:t>
      </w:r>
      <w:r w:rsidR="0064293A" w:rsidRPr="003061E9">
        <w:rPr>
          <w:rFonts w:ascii="Trebuchet MS" w:hAnsi="Trebuchet MS"/>
          <w:color w:val="002060"/>
          <w:lang w:eastAsia="en-GB"/>
        </w:rPr>
        <w:t xml:space="preserve">1.7. </w:t>
      </w:r>
      <w:r w:rsidR="00194340" w:rsidRPr="003061E9">
        <w:rPr>
          <w:rFonts w:ascii="Trebuchet MS" w:hAnsi="Trebuchet MS"/>
          <w:color w:val="002060"/>
          <w:lang w:eastAsia="en-GB"/>
        </w:rPr>
        <w:t xml:space="preserve">vor fi realizate cu implicarea </w:t>
      </w:r>
      <w:r w:rsidR="007F0A8C" w:rsidRPr="003061E9">
        <w:rPr>
          <w:rFonts w:ascii="Trebuchet MS" w:hAnsi="Trebuchet MS"/>
          <w:color w:val="002060"/>
          <w:lang w:eastAsia="en-GB"/>
        </w:rPr>
        <w:t>obligatorie</w:t>
      </w:r>
      <w:r w:rsidR="00451629" w:rsidRPr="003061E9">
        <w:rPr>
          <w:rFonts w:ascii="Trebuchet MS" w:hAnsi="Trebuchet MS"/>
          <w:color w:val="002060"/>
          <w:lang w:eastAsia="en-GB"/>
        </w:rPr>
        <w:t xml:space="preserve"> a</w:t>
      </w:r>
      <w:r w:rsidR="00194340" w:rsidRPr="003061E9">
        <w:rPr>
          <w:rFonts w:ascii="Trebuchet MS" w:hAnsi="Trebuchet MS"/>
          <w:color w:val="002060"/>
          <w:lang w:eastAsia="en-GB"/>
        </w:rPr>
        <w:t>cel puțin unui i</w:t>
      </w:r>
      <w:r w:rsidR="00194340" w:rsidRPr="003061E9">
        <w:rPr>
          <w:rFonts w:ascii="Trebuchet MS" w:hAnsi="Trebuchet MS"/>
          <w:color w:val="002060"/>
        </w:rPr>
        <w:t>nstitut sau instituţie medical</w:t>
      </w:r>
      <w:r w:rsidR="00451629" w:rsidRPr="003061E9">
        <w:rPr>
          <w:rFonts w:ascii="Trebuchet MS" w:hAnsi="Trebuchet MS"/>
          <w:color w:val="002060"/>
        </w:rPr>
        <w:t>ă</w:t>
      </w:r>
      <w:r w:rsidR="00FA70CE" w:rsidRPr="003061E9">
        <w:rPr>
          <w:rFonts w:ascii="Trebuchet MS" w:hAnsi="Trebuchet MS"/>
          <w:color w:val="002060"/>
        </w:rPr>
        <w:t xml:space="preserve"> </w:t>
      </w:r>
      <w:r w:rsidR="0064293A" w:rsidRPr="003061E9">
        <w:rPr>
          <w:rFonts w:ascii="Trebuchet MS" w:hAnsi="Trebuchet MS"/>
          <w:color w:val="002060"/>
        </w:rPr>
        <w:t xml:space="preserve">– structură/ structuri de specialitate ale Ministerului </w:t>
      </w:r>
      <w:r w:rsidR="0064293A" w:rsidRPr="003061E9">
        <w:rPr>
          <w:rFonts w:ascii="Trebuchet MS" w:hAnsi="Trebuchet MS"/>
          <w:color w:val="002060"/>
        </w:rPr>
        <w:lastRenderedPageBreak/>
        <w:t xml:space="preserve">Sănătății, care desfășoară activități în domeniul sănătății publice la nivel național, regional, județean și local, cu personalitate juridică, aflate în subordinea, sub autoritatea sau în coordonarea Ministerului Sănătății, cu excepția CNAS și a Caselor de Asigurări de Sănătate localizată într-una din regiunile de dezvoltare eligibile pentru acest apel: </w:t>
      </w:r>
      <w:r w:rsidR="0064293A" w:rsidRPr="003061E9">
        <w:rPr>
          <w:rFonts w:ascii="Trebuchet MS" w:hAnsi="Trebuchet MS" w:cs="Calibri"/>
          <w:color w:val="002060"/>
        </w:rPr>
        <w:t xml:space="preserve">Nord Vest, Vest, Nord Est, Sud Est </w:t>
      </w:r>
      <w:r w:rsidR="0064293A" w:rsidRPr="003061E9">
        <w:rPr>
          <w:rFonts w:ascii="Trebuchet MS" w:hAnsi="Trebuchet MS"/>
          <w:i/>
          <w:color w:val="002060"/>
          <w:lang w:eastAsia="en-GB"/>
        </w:rPr>
        <w:t>(eligibilitate proiect).</w:t>
      </w:r>
    </w:p>
    <w:p w14:paraId="3468DF90" w14:textId="77777777" w:rsidR="0064293A" w:rsidRPr="003061E9" w:rsidRDefault="0064293A" w:rsidP="0064293A">
      <w:pPr>
        <w:spacing w:before="120" w:after="120" w:line="240" w:lineRule="auto"/>
        <w:jc w:val="both"/>
        <w:rPr>
          <w:rFonts w:ascii="Trebuchet MS" w:hAnsi="Trebuchet MS"/>
          <w:b/>
          <w:color w:val="244061" w:themeColor="accent1" w:themeShade="80"/>
        </w:rPr>
      </w:pPr>
    </w:p>
    <w:p w14:paraId="4D03C793" w14:textId="77777777" w:rsidR="00FB6488" w:rsidRPr="003061E9" w:rsidRDefault="00C20D47" w:rsidP="00DC0C87">
      <w:pPr>
        <w:pStyle w:val="Heading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17" w:name="_Toc492031718"/>
      <w:r w:rsidRPr="003061E9">
        <w:rPr>
          <w:rFonts w:ascii="Trebuchet MS" w:hAnsi="Trebuchet MS" w:cs="Times New Roman"/>
          <w:b/>
          <w:color w:val="244061" w:themeColor="accent1" w:themeShade="80"/>
          <w:sz w:val="22"/>
          <w:szCs w:val="22"/>
        </w:rPr>
        <w:t>1.5</w:t>
      </w:r>
      <w:r w:rsidR="001B5166" w:rsidRPr="003061E9">
        <w:rPr>
          <w:rFonts w:ascii="Trebuchet MS" w:hAnsi="Trebuchet MS" w:cs="Times New Roman"/>
          <w:b/>
          <w:color w:val="244061" w:themeColor="accent1" w:themeShade="80"/>
          <w:sz w:val="22"/>
          <w:szCs w:val="22"/>
        </w:rPr>
        <w:t xml:space="preserve">. </w:t>
      </w:r>
      <w:r w:rsidR="00FB6488" w:rsidRPr="003061E9">
        <w:rPr>
          <w:rFonts w:ascii="Trebuchet MS" w:hAnsi="Trebuchet MS" w:cs="Times New Roman"/>
          <w:b/>
          <w:color w:val="244061" w:themeColor="accent1" w:themeShade="80"/>
          <w:sz w:val="22"/>
          <w:szCs w:val="22"/>
        </w:rPr>
        <w:t>Durata proiectului</w:t>
      </w:r>
      <w:bookmarkEnd w:id="17"/>
    </w:p>
    <w:p w14:paraId="250C3336" w14:textId="77777777" w:rsidR="000C44A2" w:rsidRPr="003061E9" w:rsidRDefault="000C44A2" w:rsidP="00DC0C87">
      <w:pPr>
        <w:spacing w:before="120" w:after="120" w:line="240" w:lineRule="auto"/>
        <w:jc w:val="both"/>
        <w:rPr>
          <w:rFonts w:ascii="Trebuchet MS" w:hAnsi="Trebuchet MS" w:cstheme="minorHAnsi"/>
          <w:color w:val="244061" w:themeColor="accent1" w:themeShade="80"/>
        </w:rPr>
      </w:pPr>
      <w:r w:rsidRPr="003061E9">
        <w:rPr>
          <w:rFonts w:ascii="Trebuchet MS" w:hAnsi="Trebuchet MS" w:cstheme="minorHAnsi"/>
          <w:color w:val="244061" w:themeColor="accent1" w:themeShade="80"/>
        </w:rPr>
        <w:t xml:space="preserve">Perioada de implementare a proiectului este de maximum </w:t>
      </w:r>
      <w:r w:rsidR="00A663E8" w:rsidRPr="003061E9">
        <w:rPr>
          <w:rFonts w:ascii="Trebuchet MS" w:hAnsi="Trebuchet MS" w:cstheme="minorHAnsi"/>
          <w:b/>
          <w:color w:val="244061" w:themeColor="accent1" w:themeShade="80"/>
        </w:rPr>
        <w:t>60</w:t>
      </w:r>
      <w:r w:rsidRPr="003061E9">
        <w:rPr>
          <w:rFonts w:ascii="Trebuchet MS" w:hAnsi="Trebuchet MS" w:cstheme="minorHAnsi"/>
          <w:b/>
          <w:color w:val="244061" w:themeColor="accent1" w:themeShade="80"/>
        </w:rPr>
        <w:t xml:space="preserve"> luni</w:t>
      </w:r>
      <w:r w:rsidRPr="003061E9">
        <w:rPr>
          <w:rFonts w:ascii="Trebuchet MS" w:hAnsi="Trebuchet MS" w:cstheme="minorHAnsi"/>
          <w:color w:val="244061" w:themeColor="accent1" w:themeShade="80"/>
        </w:rPr>
        <w:t xml:space="preserve">. </w:t>
      </w:r>
    </w:p>
    <w:p w14:paraId="60156C2B" w14:textId="4E3FA57C" w:rsidR="000C44A2" w:rsidRPr="003061E9" w:rsidRDefault="000C44A2" w:rsidP="00DC0C87">
      <w:pPr>
        <w:spacing w:before="120" w:after="120" w:line="240" w:lineRule="auto"/>
        <w:jc w:val="both"/>
        <w:rPr>
          <w:rFonts w:ascii="Trebuchet MS" w:hAnsi="Trebuchet MS" w:cstheme="minorHAnsi"/>
          <w:b/>
          <w:color w:val="244061" w:themeColor="accent1" w:themeShade="80"/>
        </w:rPr>
      </w:pPr>
      <w:r w:rsidRPr="003061E9">
        <w:rPr>
          <w:rFonts w:ascii="Trebuchet MS" w:hAnsi="Trebuchet MS" w:cstheme="minorHAnsi"/>
          <w:color w:val="244061" w:themeColor="accent1" w:themeShade="80"/>
        </w:rPr>
        <w:t xml:space="preserve">Proiectele care vor prevedea o perioadă de implementare mai mare de </w:t>
      </w:r>
      <w:r w:rsidR="00A663E8" w:rsidRPr="003061E9">
        <w:rPr>
          <w:rFonts w:ascii="Trebuchet MS" w:hAnsi="Trebuchet MS" w:cstheme="minorHAnsi"/>
          <w:color w:val="244061" w:themeColor="accent1" w:themeShade="80"/>
        </w:rPr>
        <w:t>60</w:t>
      </w:r>
      <w:r w:rsidR="00DE0018" w:rsidRPr="003061E9">
        <w:rPr>
          <w:rFonts w:ascii="Trebuchet MS" w:hAnsi="Trebuchet MS" w:cstheme="minorHAnsi"/>
          <w:color w:val="244061" w:themeColor="accent1" w:themeShade="80"/>
        </w:rPr>
        <w:t xml:space="preserve"> </w:t>
      </w:r>
      <w:r w:rsidRPr="003061E9">
        <w:rPr>
          <w:rFonts w:ascii="Trebuchet MS" w:hAnsi="Trebuchet MS" w:cstheme="minorHAnsi"/>
          <w:color w:val="244061" w:themeColor="accent1" w:themeShade="80"/>
        </w:rPr>
        <w:t>luni vor fi respinse.</w:t>
      </w:r>
    </w:p>
    <w:p w14:paraId="30E38763" w14:textId="77777777" w:rsidR="007459DD" w:rsidRPr="003061E9" w:rsidRDefault="000C44A2" w:rsidP="00DC0C87">
      <w:pPr>
        <w:spacing w:before="120" w:after="120" w:line="240" w:lineRule="auto"/>
        <w:jc w:val="both"/>
        <w:rPr>
          <w:rFonts w:ascii="Trebuchet MS" w:hAnsi="Trebuchet MS" w:cstheme="minorHAnsi"/>
          <w:color w:val="244061" w:themeColor="accent1" w:themeShade="80"/>
        </w:rPr>
      </w:pPr>
      <w:r w:rsidRPr="003061E9">
        <w:rPr>
          <w:rFonts w:ascii="Trebuchet MS" w:hAnsi="Trebuchet MS" w:cstheme="minorHAnsi"/>
          <w:color w:val="244061" w:themeColor="accent1" w:themeShade="80"/>
        </w:rPr>
        <w:t xml:space="preserve">La completarea cererii de finanțare va trebui evidențiată </w:t>
      </w:r>
      <w:r w:rsidR="007459DD" w:rsidRPr="003061E9">
        <w:rPr>
          <w:rFonts w:ascii="Trebuchet MS" w:hAnsi="Trebuchet MS" w:cstheme="minorHAnsi"/>
          <w:color w:val="244061" w:themeColor="accent1" w:themeShade="80"/>
        </w:rPr>
        <w:t xml:space="preserve">în sistemul electronic </w:t>
      </w:r>
      <w:r w:rsidRPr="003061E9">
        <w:rPr>
          <w:rFonts w:ascii="Trebuchet MS" w:hAnsi="Trebuchet MS" w:cstheme="minorHAnsi"/>
          <w:color w:val="244061" w:themeColor="accent1" w:themeShade="80"/>
        </w:rPr>
        <w:t>durata fiecărei activități și sub-activități incluse în proiect.</w:t>
      </w:r>
    </w:p>
    <w:p w14:paraId="23CDABAC" w14:textId="77777777" w:rsidR="007459DD" w:rsidRPr="003061E9" w:rsidRDefault="007459DD" w:rsidP="00DC0C87">
      <w:pPr>
        <w:spacing w:before="120" w:after="120" w:line="240" w:lineRule="auto"/>
        <w:jc w:val="both"/>
        <w:rPr>
          <w:rFonts w:ascii="Trebuchet MS" w:hAnsi="Trebuchet MS"/>
          <w:b/>
          <w:color w:val="244061" w:themeColor="accent1" w:themeShade="80"/>
        </w:rPr>
        <w:sectPr w:rsidR="007459DD" w:rsidRPr="003061E9" w:rsidSect="00E1142B">
          <w:headerReference w:type="default" r:id="rId10"/>
          <w:footerReference w:type="default" r:id="rId11"/>
          <w:pgSz w:w="11906" w:h="16838"/>
          <w:pgMar w:top="289" w:right="992" w:bottom="567" w:left="1276" w:header="136" w:footer="709" w:gutter="0"/>
          <w:cols w:space="708"/>
          <w:rtlGutter/>
          <w:docGrid w:linePitch="360"/>
        </w:sectPr>
      </w:pPr>
    </w:p>
    <w:p w14:paraId="243F9CA2" w14:textId="77777777" w:rsidR="00FB6488" w:rsidRPr="003061E9" w:rsidRDefault="00FB6488" w:rsidP="00DC0C87">
      <w:pPr>
        <w:pStyle w:val="Heading2"/>
        <w:numPr>
          <w:ilvl w:val="0"/>
          <w:numId w:val="0"/>
        </w:numPr>
        <w:spacing w:before="120" w:after="120" w:line="240" w:lineRule="auto"/>
        <w:jc w:val="both"/>
        <w:rPr>
          <w:rFonts w:ascii="Trebuchet MS" w:hAnsi="Trebuchet MS" w:cs="Times New Roman"/>
          <w:b/>
          <w:color w:val="002060"/>
          <w:sz w:val="22"/>
          <w:szCs w:val="22"/>
        </w:rPr>
      </w:pPr>
      <w:bookmarkStart w:id="18" w:name="_Toc492031719"/>
      <w:r w:rsidRPr="003061E9">
        <w:rPr>
          <w:rFonts w:ascii="Trebuchet MS" w:hAnsi="Trebuchet MS" w:cs="Times New Roman"/>
          <w:b/>
          <w:color w:val="002060"/>
          <w:sz w:val="22"/>
          <w:szCs w:val="22"/>
        </w:rPr>
        <w:lastRenderedPageBreak/>
        <w:t>1.</w:t>
      </w:r>
      <w:r w:rsidR="00C20D47" w:rsidRPr="003061E9">
        <w:rPr>
          <w:rFonts w:ascii="Trebuchet MS" w:hAnsi="Trebuchet MS" w:cs="Times New Roman"/>
          <w:b/>
          <w:color w:val="002060"/>
          <w:sz w:val="22"/>
          <w:szCs w:val="22"/>
        </w:rPr>
        <w:t>6.</w:t>
      </w:r>
      <w:r w:rsidRPr="003061E9">
        <w:rPr>
          <w:rFonts w:ascii="Trebuchet MS" w:hAnsi="Trebuchet MS" w:cs="Times New Roman"/>
          <w:b/>
          <w:color w:val="002060"/>
          <w:sz w:val="22"/>
          <w:szCs w:val="22"/>
        </w:rPr>
        <w:t xml:space="preserve"> Grup țintă</w:t>
      </w:r>
      <w:bookmarkEnd w:id="18"/>
    </w:p>
    <w:p w14:paraId="3768C0B4" w14:textId="77777777" w:rsidR="002B0946" w:rsidRPr="003061E9" w:rsidRDefault="002B0946" w:rsidP="00DC0C87">
      <w:pPr>
        <w:spacing w:before="120" w:after="120" w:line="240" w:lineRule="auto"/>
        <w:ind w:right="531"/>
        <w:jc w:val="both"/>
        <w:rPr>
          <w:rFonts w:ascii="Trebuchet MS" w:hAnsi="Trebuchet MS"/>
          <w:color w:val="002060"/>
        </w:rPr>
      </w:pPr>
      <w:r w:rsidRPr="003061E9">
        <w:rPr>
          <w:rFonts w:ascii="Trebuchet MS" w:hAnsi="Trebuchet MS"/>
          <w:color w:val="002060"/>
        </w:rPr>
        <w:t xml:space="preserve">În cadrul prezentului apel de proiecte, </w:t>
      </w:r>
      <w:r w:rsidR="00DD27F1" w:rsidRPr="003061E9">
        <w:rPr>
          <w:rFonts w:ascii="Trebuchet MS" w:hAnsi="Trebuchet MS"/>
          <w:color w:val="002060"/>
        </w:rPr>
        <w:t>funcție de activitățile care vor fi prevăzute</w:t>
      </w:r>
      <w:r w:rsidR="00852805" w:rsidRPr="003061E9">
        <w:rPr>
          <w:rFonts w:ascii="Trebuchet MS" w:hAnsi="Trebuchet MS"/>
          <w:color w:val="002060"/>
        </w:rPr>
        <w:t xml:space="preserve"> în cererea de finanţare</w:t>
      </w:r>
      <w:r w:rsidR="00DD27F1" w:rsidRPr="003061E9">
        <w:rPr>
          <w:rFonts w:ascii="Trebuchet MS" w:hAnsi="Trebuchet MS"/>
          <w:color w:val="002060"/>
        </w:rPr>
        <w:t xml:space="preserve">, </w:t>
      </w:r>
      <w:r w:rsidRPr="003061E9">
        <w:rPr>
          <w:rFonts w:ascii="Trebuchet MS" w:hAnsi="Trebuchet MS"/>
          <w:color w:val="002060"/>
        </w:rPr>
        <w:t xml:space="preserve">grupul țintă </w:t>
      </w:r>
      <w:r w:rsidR="00DD27F1" w:rsidRPr="003061E9">
        <w:rPr>
          <w:rFonts w:ascii="Trebuchet MS" w:hAnsi="Trebuchet MS"/>
          <w:color w:val="002060"/>
        </w:rPr>
        <w:t>va fi selectat după cum urmează:</w:t>
      </w:r>
    </w:p>
    <w:tbl>
      <w:tblPr>
        <w:tblStyle w:val="TableGrid"/>
        <w:tblW w:w="15559" w:type="dxa"/>
        <w:tblLayout w:type="fixed"/>
        <w:tblLook w:val="04A0" w:firstRow="1" w:lastRow="0" w:firstColumn="1" w:lastColumn="0" w:noHBand="0" w:noVBand="1"/>
      </w:tblPr>
      <w:tblGrid>
        <w:gridCol w:w="2405"/>
        <w:gridCol w:w="2126"/>
        <w:gridCol w:w="11028"/>
      </w:tblGrid>
      <w:tr w:rsidR="00DD27F1" w:rsidRPr="003061E9" w14:paraId="69580729" w14:textId="77777777" w:rsidTr="007241B6">
        <w:trPr>
          <w:tblHeader/>
        </w:trPr>
        <w:tc>
          <w:tcPr>
            <w:tcW w:w="2405" w:type="dxa"/>
            <w:shd w:val="clear" w:color="auto" w:fill="EEECE1" w:themeFill="background2"/>
          </w:tcPr>
          <w:p w14:paraId="48B588AA" w14:textId="77777777" w:rsidR="00DD27F1" w:rsidRPr="003061E9" w:rsidRDefault="00DD27F1" w:rsidP="00DC0C87">
            <w:pPr>
              <w:spacing w:before="120" w:after="120" w:line="240" w:lineRule="auto"/>
              <w:jc w:val="both"/>
              <w:rPr>
                <w:rFonts w:ascii="Trebuchet MS" w:hAnsi="Trebuchet MS"/>
                <w:b/>
                <w:color w:val="17365D" w:themeColor="text2" w:themeShade="BF"/>
                <w:sz w:val="20"/>
                <w:szCs w:val="20"/>
              </w:rPr>
            </w:pPr>
            <w:r w:rsidRPr="003061E9">
              <w:rPr>
                <w:rFonts w:ascii="Trebuchet MS" w:hAnsi="Trebuchet MS"/>
                <w:b/>
                <w:color w:val="17365D" w:themeColor="text2" w:themeShade="BF"/>
                <w:sz w:val="20"/>
                <w:szCs w:val="20"/>
              </w:rPr>
              <w:t>Activitate</w:t>
            </w:r>
          </w:p>
        </w:tc>
        <w:tc>
          <w:tcPr>
            <w:tcW w:w="2126" w:type="dxa"/>
            <w:shd w:val="clear" w:color="auto" w:fill="EEECE1" w:themeFill="background2"/>
          </w:tcPr>
          <w:p w14:paraId="7748C256" w14:textId="77777777" w:rsidR="00DD27F1" w:rsidRPr="003061E9" w:rsidRDefault="00DD27F1" w:rsidP="00DC0C87">
            <w:pPr>
              <w:spacing w:before="120" w:after="120" w:line="240" w:lineRule="auto"/>
              <w:jc w:val="both"/>
              <w:rPr>
                <w:rFonts w:ascii="Trebuchet MS" w:hAnsi="Trebuchet MS"/>
                <w:b/>
                <w:color w:val="17365D" w:themeColor="text2" w:themeShade="BF"/>
                <w:sz w:val="20"/>
                <w:szCs w:val="20"/>
              </w:rPr>
            </w:pPr>
            <w:r w:rsidRPr="003061E9">
              <w:rPr>
                <w:rFonts w:ascii="Trebuchet MS" w:hAnsi="Trebuchet MS"/>
                <w:b/>
                <w:color w:val="17365D" w:themeColor="text2" w:themeShade="BF"/>
                <w:sz w:val="20"/>
                <w:szCs w:val="20"/>
              </w:rPr>
              <w:t>Grup țintă</w:t>
            </w:r>
          </w:p>
        </w:tc>
        <w:tc>
          <w:tcPr>
            <w:tcW w:w="11028" w:type="dxa"/>
            <w:shd w:val="clear" w:color="auto" w:fill="EEECE1" w:themeFill="background2"/>
          </w:tcPr>
          <w:p w14:paraId="3D54629D" w14:textId="77777777" w:rsidR="00DD27F1" w:rsidRPr="003061E9" w:rsidRDefault="0097592D" w:rsidP="00DC0C87">
            <w:pPr>
              <w:spacing w:before="120" w:after="120" w:line="240" w:lineRule="auto"/>
              <w:jc w:val="both"/>
              <w:rPr>
                <w:rFonts w:ascii="Trebuchet MS" w:hAnsi="Trebuchet MS"/>
                <w:b/>
                <w:color w:val="17365D" w:themeColor="text2" w:themeShade="BF"/>
                <w:sz w:val="20"/>
                <w:szCs w:val="20"/>
              </w:rPr>
            </w:pPr>
            <w:r w:rsidRPr="003061E9">
              <w:rPr>
                <w:rFonts w:ascii="Trebuchet MS" w:hAnsi="Trebuchet MS"/>
                <w:b/>
                <w:color w:val="17365D" w:themeColor="text2" w:themeShade="BF"/>
                <w:sz w:val="20"/>
                <w:szCs w:val="20"/>
              </w:rPr>
              <w:t>Cerințe specifice</w:t>
            </w:r>
          </w:p>
        </w:tc>
      </w:tr>
      <w:tr w:rsidR="00DD27F1" w:rsidRPr="003061E9" w14:paraId="4B924EA2" w14:textId="77777777" w:rsidTr="007241B6">
        <w:tc>
          <w:tcPr>
            <w:tcW w:w="2405" w:type="dxa"/>
          </w:tcPr>
          <w:p w14:paraId="325BBCD2" w14:textId="7DB0DB3E" w:rsidR="006E1811" w:rsidRPr="003061E9" w:rsidRDefault="00DE0018" w:rsidP="00DC0C87">
            <w:pPr>
              <w:spacing w:before="120" w:after="120" w:line="240" w:lineRule="auto"/>
              <w:jc w:val="both"/>
              <w:rPr>
                <w:rFonts w:ascii="Trebuchet MS" w:hAnsi="Trebuchet MS" w:cs="Calibri"/>
                <w:b/>
                <w:color w:val="FF0000"/>
                <w:sz w:val="20"/>
                <w:szCs w:val="20"/>
              </w:rPr>
            </w:pPr>
            <w:r w:rsidRPr="003061E9">
              <w:rPr>
                <w:rFonts w:ascii="Trebuchet MS" w:hAnsi="Trebuchet MS"/>
                <w:b/>
                <w:color w:val="C00000"/>
                <w:sz w:val="20"/>
                <w:szCs w:val="20"/>
              </w:rPr>
              <w:t>Activitatea 1: Furnizarea de servicii de sănătate prin programe regionale de prevenție, depistare precoce, diagnostic și tratament al leziunilor mamare incipiente.</w:t>
            </w:r>
          </w:p>
          <w:p w14:paraId="0467834F" w14:textId="77777777" w:rsidR="005D6B8A" w:rsidRPr="003061E9" w:rsidRDefault="005D6B8A" w:rsidP="00DC0C87">
            <w:pPr>
              <w:spacing w:before="120" w:after="120" w:line="240" w:lineRule="auto"/>
              <w:jc w:val="both"/>
              <w:rPr>
                <w:rFonts w:ascii="Trebuchet MS" w:hAnsi="Trebuchet MS" w:cs="Calibri"/>
                <w:b/>
                <w:color w:val="C00000"/>
                <w:sz w:val="20"/>
                <w:szCs w:val="20"/>
              </w:rPr>
            </w:pPr>
          </w:p>
          <w:p w14:paraId="122517F6" w14:textId="77777777" w:rsidR="005D6B8A" w:rsidRPr="003061E9" w:rsidRDefault="005D6B8A" w:rsidP="00DC0C87">
            <w:pPr>
              <w:spacing w:before="120" w:after="120" w:line="240" w:lineRule="auto"/>
              <w:jc w:val="both"/>
              <w:rPr>
                <w:rFonts w:ascii="Trebuchet MS" w:hAnsi="Trebuchet MS" w:cs="Calibri"/>
                <w:color w:val="1F497D" w:themeColor="text2"/>
                <w:sz w:val="20"/>
                <w:szCs w:val="20"/>
              </w:rPr>
            </w:pPr>
          </w:p>
        </w:tc>
        <w:tc>
          <w:tcPr>
            <w:tcW w:w="2126" w:type="dxa"/>
          </w:tcPr>
          <w:p w14:paraId="3414FCED" w14:textId="77777777" w:rsidR="00D074A5" w:rsidRPr="003061E9" w:rsidRDefault="00D074A5" w:rsidP="00DC0C87">
            <w:pPr>
              <w:spacing w:before="120" w:after="120" w:line="240" w:lineRule="auto"/>
              <w:jc w:val="both"/>
              <w:rPr>
                <w:rFonts w:ascii="Trebuchet MS" w:hAnsi="Trebuchet MS"/>
                <w:i/>
                <w:color w:val="002060"/>
                <w:sz w:val="20"/>
                <w:szCs w:val="20"/>
              </w:rPr>
            </w:pPr>
            <w:r w:rsidRPr="003061E9">
              <w:rPr>
                <w:rFonts w:ascii="Trebuchet MS" w:hAnsi="Trebuchet MS"/>
                <w:b/>
                <w:color w:val="002060"/>
                <w:sz w:val="20"/>
                <w:szCs w:val="20"/>
              </w:rPr>
              <w:t>Persoane care vor beneficia de programe de sprijin (screening)</w:t>
            </w:r>
            <w:r w:rsidRPr="003061E9">
              <w:rPr>
                <w:rFonts w:ascii="Trebuchet MS" w:hAnsi="Trebuchet MS"/>
                <w:color w:val="002060"/>
                <w:sz w:val="20"/>
                <w:szCs w:val="20"/>
              </w:rPr>
              <w:t xml:space="preserve"> –</w:t>
            </w:r>
            <w:r w:rsidRPr="003061E9">
              <w:rPr>
                <w:rFonts w:ascii="Trebuchet MS" w:hAnsi="Trebuchet MS"/>
                <w:i/>
                <w:color w:val="002060"/>
                <w:sz w:val="20"/>
                <w:szCs w:val="20"/>
              </w:rPr>
              <w:t xml:space="preserve">Persoane care vor beneficia de serviciile oferite prin </w:t>
            </w:r>
            <w:r w:rsidRPr="003061E9">
              <w:rPr>
                <w:rFonts w:ascii="Trebuchet MS" w:hAnsi="Trebuchet MS"/>
                <w:i/>
                <w:iCs/>
                <w:color w:val="002060"/>
                <w:sz w:val="20"/>
                <w:szCs w:val="20"/>
              </w:rPr>
              <w:t xml:space="preserve">programele regionale de prevenție, depistare precoce, diagnostic și tratament al leziunilor </w:t>
            </w:r>
            <w:r w:rsidR="00CA5265" w:rsidRPr="003061E9">
              <w:rPr>
                <w:rFonts w:ascii="Trebuchet MS" w:hAnsi="Trebuchet MS"/>
                <w:i/>
                <w:iCs/>
                <w:color w:val="002060"/>
                <w:sz w:val="20"/>
                <w:szCs w:val="20"/>
              </w:rPr>
              <w:t>mamare incipiente</w:t>
            </w:r>
            <w:r w:rsidRPr="003061E9">
              <w:rPr>
                <w:rFonts w:ascii="Trebuchet MS" w:hAnsi="Trebuchet MS"/>
                <w:i/>
                <w:color w:val="002060"/>
                <w:sz w:val="20"/>
                <w:szCs w:val="20"/>
              </w:rPr>
              <w:t xml:space="preserve">, din care: </w:t>
            </w:r>
          </w:p>
          <w:p w14:paraId="2437F1A8" w14:textId="77777777" w:rsidR="00D074A5" w:rsidRPr="003061E9" w:rsidRDefault="00D074A5" w:rsidP="002610C6">
            <w:pPr>
              <w:numPr>
                <w:ilvl w:val="0"/>
                <w:numId w:val="22"/>
              </w:numPr>
              <w:spacing w:before="120" w:after="120" w:line="240" w:lineRule="auto"/>
              <w:jc w:val="both"/>
              <w:rPr>
                <w:rFonts w:ascii="Trebuchet MS" w:hAnsi="Trebuchet MS"/>
                <w:i/>
                <w:color w:val="002060"/>
                <w:sz w:val="20"/>
                <w:szCs w:val="20"/>
              </w:rPr>
            </w:pPr>
            <w:r w:rsidRPr="003061E9">
              <w:rPr>
                <w:rFonts w:ascii="Trebuchet MS" w:hAnsi="Trebuchet MS"/>
                <w:i/>
                <w:color w:val="002060"/>
                <w:sz w:val="20"/>
                <w:szCs w:val="20"/>
              </w:rPr>
              <w:t>persoane aparținând grupurilor vulnerabile</w:t>
            </w:r>
          </w:p>
          <w:p w14:paraId="113E808B" w14:textId="77777777" w:rsidR="00DD27F1" w:rsidRPr="003061E9" w:rsidRDefault="00DD27F1" w:rsidP="00DC0C87">
            <w:pPr>
              <w:widowControl w:val="0"/>
              <w:autoSpaceDE w:val="0"/>
              <w:autoSpaceDN w:val="0"/>
              <w:adjustRightInd w:val="0"/>
              <w:spacing w:before="120" w:after="120" w:line="240" w:lineRule="auto"/>
              <w:ind w:right="95"/>
              <w:jc w:val="both"/>
              <w:rPr>
                <w:rFonts w:ascii="Trebuchet MS" w:hAnsi="Trebuchet MS"/>
                <w:color w:val="002060"/>
                <w:sz w:val="20"/>
                <w:szCs w:val="20"/>
              </w:rPr>
            </w:pPr>
          </w:p>
        </w:tc>
        <w:tc>
          <w:tcPr>
            <w:tcW w:w="11028" w:type="dxa"/>
          </w:tcPr>
          <w:p w14:paraId="421EDBE5" w14:textId="5ACB6286" w:rsidR="00EA6426" w:rsidRPr="003061E9" w:rsidRDefault="00EA6426" w:rsidP="00EA6426">
            <w:pPr>
              <w:spacing w:before="120" w:after="120" w:line="240" w:lineRule="auto"/>
              <w:jc w:val="both"/>
              <w:rPr>
                <w:rFonts w:ascii="Trebuchet MS" w:hAnsi="Trebuchet MS" w:cs="Calibri"/>
                <w:color w:val="002060"/>
                <w:sz w:val="20"/>
                <w:szCs w:val="20"/>
              </w:rPr>
            </w:pPr>
            <w:r w:rsidRPr="003061E9">
              <w:rPr>
                <w:rFonts w:ascii="Trebuchet MS" w:hAnsi="Trebuchet MS"/>
                <w:color w:val="17365D" w:themeColor="text2" w:themeShade="BF"/>
                <w:sz w:val="20"/>
                <w:szCs w:val="20"/>
              </w:rPr>
              <w:t>Din perspectiva grupului țintă al proiectului, î</w:t>
            </w:r>
            <w:r w:rsidR="00DE0018" w:rsidRPr="003061E9">
              <w:rPr>
                <w:rFonts w:ascii="Trebuchet MS" w:hAnsi="Trebuchet MS"/>
                <w:color w:val="17365D" w:themeColor="text2" w:themeShade="BF"/>
                <w:sz w:val="20"/>
                <w:szCs w:val="20"/>
              </w:rPr>
              <w:t xml:space="preserve">n cadrul prezentului apel de proiecte vor fi finanțate proiecte cu acoperire </w:t>
            </w:r>
            <w:r w:rsidR="00DE0018" w:rsidRPr="003061E9">
              <w:rPr>
                <w:rFonts w:ascii="Trebuchet MS" w:hAnsi="Trebuchet MS"/>
                <w:b/>
                <w:color w:val="17365D" w:themeColor="text2" w:themeShade="BF"/>
                <w:sz w:val="20"/>
                <w:szCs w:val="20"/>
              </w:rPr>
              <w:t>regională</w:t>
            </w:r>
            <w:r w:rsidR="007241B6" w:rsidRPr="003061E9">
              <w:rPr>
                <w:rFonts w:ascii="Trebuchet MS" w:hAnsi="Trebuchet MS"/>
                <w:b/>
                <w:color w:val="17365D" w:themeColor="text2" w:themeShade="BF"/>
                <w:sz w:val="20"/>
                <w:szCs w:val="20"/>
              </w:rPr>
              <w:t>,</w:t>
            </w:r>
            <w:r w:rsidR="00DE0018" w:rsidRPr="003061E9">
              <w:rPr>
                <w:rFonts w:ascii="Trebuchet MS" w:hAnsi="Trebuchet MS"/>
                <w:b/>
                <w:color w:val="17365D" w:themeColor="text2" w:themeShade="BF"/>
                <w:sz w:val="20"/>
                <w:szCs w:val="20"/>
              </w:rPr>
              <w:t xml:space="preserve"> fiecare proiect va acoperi </w:t>
            </w:r>
            <w:r w:rsidR="00105EC8" w:rsidRPr="003061E9">
              <w:rPr>
                <w:rFonts w:ascii="Trebuchet MS" w:hAnsi="Trebuchet MS"/>
                <w:b/>
                <w:color w:val="17365D" w:themeColor="text2" w:themeShade="BF"/>
                <w:sz w:val="20"/>
                <w:szCs w:val="20"/>
              </w:rPr>
              <w:t xml:space="preserve">obligatoriu </w:t>
            </w:r>
            <w:r w:rsidR="00DE0018" w:rsidRPr="003061E9">
              <w:rPr>
                <w:rFonts w:ascii="Trebuchet MS" w:hAnsi="Trebuchet MS"/>
                <w:b/>
                <w:color w:val="17365D" w:themeColor="text2" w:themeShade="BF"/>
                <w:sz w:val="20"/>
                <w:szCs w:val="20"/>
              </w:rPr>
              <w:t xml:space="preserve">2 regiuni de dezvoltare: </w:t>
            </w:r>
            <w:r w:rsidRPr="003061E9">
              <w:rPr>
                <w:rFonts w:ascii="Trebuchet MS" w:hAnsi="Trebuchet MS"/>
                <w:color w:val="17365D" w:themeColor="text2" w:themeShade="BF"/>
                <w:sz w:val="20"/>
                <w:szCs w:val="20"/>
              </w:rPr>
              <w:t xml:space="preserve">regiunile de dezvoltare: </w:t>
            </w:r>
            <w:r w:rsidRPr="003061E9">
              <w:rPr>
                <w:rFonts w:ascii="Trebuchet MS" w:hAnsi="Trebuchet MS" w:cs="Calibri"/>
                <w:i/>
                <w:color w:val="002060"/>
                <w:sz w:val="20"/>
                <w:szCs w:val="20"/>
              </w:rPr>
              <w:t>Nord Vest și Vest</w:t>
            </w:r>
            <w:r w:rsidRPr="003061E9">
              <w:rPr>
                <w:rFonts w:ascii="Trebuchet MS" w:hAnsi="Trebuchet MS" w:cs="Calibri"/>
                <w:color w:val="002060"/>
                <w:sz w:val="20"/>
                <w:szCs w:val="20"/>
              </w:rPr>
              <w:t xml:space="preserve">, respectiv </w:t>
            </w:r>
            <w:r w:rsidRPr="003061E9">
              <w:rPr>
                <w:rFonts w:ascii="Trebuchet MS" w:hAnsi="Trebuchet MS" w:cs="Calibri"/>
                <w:i/>
                <w:color w:val="002060"/>
                <w:sz w:val="20"/>
                <w:szCs w:val="20"/>
              </w:rPr>
              <w:t>Nord Est și Sud Est</w:t>
            </w:r>
            <w:r w:rsidRPr="003061E9">
              <w:rPr>
                <w:rFonts w:ascii="Trebuchet MS" w:hAnsi="Trebuchet MS" w:cs="Calibri"/>
                <w:color w:val="002060"/>
                <w:sz w:val="20"/>
                <w:szCs w:val="20"/>
              </w:rPr>
              <w:t xml:space="preserve"> </w:t>
            </w:r>
            <w:r w:rsidRPr="003061E9">
              <w:rPr>
                <w:rFonts w:ascii="Trebuchet MS" w:hAnsi="Trebuchet MS"/>
                <w:i/>
                <w:color w:val="002060"/>
                <w:sz w:val="20"/>
                <w:szCs w:val="20"/>
                <w:lang w:eastAsia="en-GB"/>
              </w:rPr>
              <w:t>(eligibilitate proiect).</w:t>
            </w:r>
          </w:p>
          <w:p w14:paraId="5E8A5F89" w14:textId="71B262A1" w:rsidR="00DE0018" w:rsidRPr="003061E9" w:rsidRDefault="00DE0018" w:rsidP="00DE0018">
            <w:pPr>
              <w:widowControl w:val="0"/>
              <w:autoSpaceDE w:val="0"/>
              <w:autoSpaceDN w:val="0"/>
              <w:adjustRightInd w:val="0"/>
              <w:spacing w:before="120" w:after="120" w:line="240" w:lineRule="auto"/>
              <w:ind w:right="95"/>
              <w:jc w:val="both"/>
              <w:rPr>
                <w:rFonts w:ascii="Trebuchet MS" w:hAnsi="Trebuchet MS"/>
                <w:color w:val="002060"/>
                <w:sz w:val="20"/>
                <w:szCs w:val="20"/>
              </w:rPr>
            </w:pPr>
            <w:r w:rsidRPr="003061E9">
              <w:rPr>
                <w:rFonts w:ascii="Trebuchet MS" w:hAnsi="Trebuchet MS"/>
                <w:color w:val="002060"/>
                <w:sz w:val="20"/>
                <w:szCs w:val="20"/>
              </w:rPr>
              <w:t>În contextul prezentului ghid este necesar ca grupul țintă -</w:t>
            </w:r>
            <w:r w:rsidRPr="003061E9">
              <w:rPr>
                <w:rFonts w:ascii="Trebuchet MS" w:hAnsi="Trebuchet MS"/>
                <w:b/>
                <w:color w:val="002060"/>
                <w:sz w:val="20"/>
                <w:szCs w:val="20"/>
              </w:rPr>
              <w:t xml:space="preserve"> </w:t>
            </w:r>
            <w:r w:rsidRPr="003061E9">
              <w:rPr>
                <w:rFonts w:ascii="Trebuchet MS" w:hAnsi="Trebuchet MS"/>
                <w:b/>
                <w:color w:val="17365D" w:themeColor="text2" w:themeShade="BF"/>
                <w:sz w:val="20"/>
                <w:szCs w:val="20"/>
              </w:rPr>
              <w:t xml:space="preserve">Persoane care vor beneficia de programe de sprijin (screening) </w:t>
            </w:r>
            <w:r w:rsidRPr="003061E9">
              <w:rPr>
                <w:rFonts w:ascii="Trebuchet MS" w:hAnsi="Trebuchet MS"/>
                <w:color w:val="17365D" w:themeColor="text2" w:themeShade="BF"/>
                <w:sz w:val="20"/>
                <w:szCs w:val="20"/>
              </w:rPr>
              <w:t>–</w:t>
            </w:r>
            <w:r w:rsidR="000E3925" w:rsidRPr="003061E9">
              <w:rPr>
                <w:rFonts w:ascii="Trebuchet MS" w:hAnsi="Trebuchet MS"/>
                <w:color w:val="17365D" w:themeColor="text2" w:themeShade="BF"/>
                <w:sz w:val="20"/>
                <w:szCs w:val="20"/>
              </w:rPr>
              <w:t xml:space="preserve"> </w:t>
            </w:r>
            <w:r w:rsidRPr="003061E9">
              <w:rPr>
                <w:rFonts w:ascii="Trebuchet MS" w:hAnsi="Trebuchet MS"/>
                <w:i/>
                <w:color w:val="17365D" w:themeColor="text2" w:themeShade="BF"/>
                <w:sz w:val="20"/>
                <w:szCs w:val="20"/>
              </w:rPr>
              <w:t xml:space="preserve">Persoane care vor beneficia de serviciile oferite prin </w:t>
            </w:r>
            <w:r w:rsidRPr="003061E9">
              <w:rPr>
                <w:rFonts w:ascii="Trebuchet MS" w:hAnsi="Trebuchet MS"/>
                <w:i/>
                <w:iCs/>
                <w:color w:val="17365D" w:themeColor="text2" w:themeShade="BF"/>
                <w:sz w:val="20"/>
                <w:szCs w:val="20"/>
              </w:rPr>
              <w:t xml:space="preserve">programele regionale de prevenție, depistare precoce, diagnostic și tratament al </w:t>
            </w:r>
            <w:r w:rsidRPr="003061E9">
              <w:rPr>
                <w:rFonts w:ascii="Trebuchet MS" w:hAnsi="Trebuchet MS"/>
                <w:i/>
                <w:iCs/>
                <w:color w:val="002060"/>
                <w:sz w:val="20"/>
                <w:szCs w:val="20"/>
              </w:rPr>
              <w:t>leziunilor</w:t>
            </w:r>
            <w:r w:rsidR="00EA6426" w:rsidRPr="003061E9">
              <w:rPr>
                <w:rFonts w:ascii="Trebuchet MS" w:hAnsi="Trebuchet MS"/>
                <w:i/>
                <w:iCs/>
                <w:color w:val="002060"/>
                <w:sz w:val="20"/>
                <w:szCs w:val="20"/>
              </w:rPr>
              <w:t xml:space="preserve"> mamare incipiente</w:t>
            </w:r>
            <w:r w:rsidRPr="003061E9">
              <w:rPr>
                <w:rFonts w:ascii="Trebuchet MS" w:hAnsi="Trebuchet MS"/>
                <w:i/>
                <w:color w:val="002060"/>
                <w:sz w:val="20"/>
                <w:szCs w:val="20"/>
              </w:rPr>
              <w:t>, din care: persoane aparținând grupurilor vulnerabile,</w:t>
            </w:r>
            <w:r w:rsidRPr="003061E9">
              <w:rPr>
                <w:rFonts w:ascii="Trebuchet MS" w:hAnsi="Trebuchet MS"/>
                <w:color w:val="002060"/>
                <w:sz w:val="20"/>
                <w:szCs w:val="20"/>
              </w:rPr>
              <w:t xml:space="preserve"> să îndeplinească CUMULATIV următoarele condiții </w:t>
            </w:r>
            <w:r w:rsidR="00EA6426" w:rsidRPr="003061E9">
              <w:rPr>
                <w:rFonts w:ascii="Trebuchet MS" w:hAnsi="Trebuchet MS"/>
                <w:iCs/>
                <w:color w:val="002060"/>
                <w:sz w:val="20"/>
                <w:szCs w:val="20"/>
              </w:rPr>
              <w:t xml:space="preserve">la intrarea în internenție (vezi anexa 1) </w:t>
            </w:r>
            <w:r w:rsidRPr="003061E9">
              <w:rPr>
                <w:rFonts w:ascii="Trebuchet MS" w:hAnsi="Trebuchet MS"/>
                <w:color w:val="002060"/>
                <w:sz w:val="20"/>
                <w:szCs w:val="20"/>
              </w:rPr>
              <w:t>(</w:t>
            </w:r>
            <w:r w:rsidRPr="003061E9">
              <w:rPr>
                <w:rFonts w:ascii="Trebuchet MS" w:hAnsi="Trebuchet MS"/>
                <w:i/>
                <w:color w:val="002060"/>
                <w:sz w:val="20"/>
                <w:szCs w:val="20"/>
              </w:rPr>
              <w:t>eligibilitate grup țintă</w:t>
            </w:r>
            <w:r w:rsidR="00EA6426" w:rsidRPr="003061E9">
              <w:rPr>
                <w:rFonts w:ascii="Trebuchet MS" w:hAnsi="Trebuchet MS"/>
                <w:i/>
                <w:color w:val="002060"/>
                <w:sz w:val="20"/>
                <w:szCs w:val="20"/>
              </w:rPr>
              <w:t>/ eligibilitate cheltuieli</w:t>
            </w:r>
            <w:r w:rsidRPr="003061E9">
              <w:rPr>
                <w:rFonts w:ascii="Trebuchet MS" w:hAnsi="Trebuchet MS"/>
                <w:i/>
                <w:color w:val="002060"/>
                <w:sz w:val="20"/>
                <w:szCs w:val="20"/>
              </w:rPr>
              <w:t>)</w:t>
            </w:r>
            <w:r w:rsidRPr="003061E9">
              <w:rPr>
                <w:rFonts w:ascii="Trebuchet MS" w:hAnsi="Trebuchet MS"/>
                <w:color w:val="002060"/>
                <w:sz w:val="20"/>
                <w:szCs w:val="20"/>
              </w:rPr>
              <w:t>:</w:t>
            </w:r>
          </w:p>
          <w:p w14:paraId="198CCE3A" w14:textId="37B32DFF" w:rsidR="00EA6426" w:rsidRPr="003061E9" w:rsidRDefault="00EA6426" w:rsidP="00180668">
            <w:pPr>
              <w:numPr>
                <w:ilvl w:val="0"/>
                <w:numId w:val="20"/>
              </w:numPr>
              <w:spacing w:before="120" w:after="120" w:line="240" w:lineRule="auto"/>
              <w:jc w:val="both"/>
              <w:rPr>
                <w:rFonts w:ascii="Trebuchet MS" w:hAnsi="Trebuchet MS"/>
                <w:iCs/>
                <w:color w:val="002060"/>
                <w:sz w:val="20"/>
                <w:szCs w:val="20"/>
              </w:rPr>
            </w:pPr>
            <w:r w:rsidRPr="003061E9">
              <w:rPr>
                <w:rFonts w:ascii="Trebuchet MS" w:hAnsi="Trebuchet MS"/>
                <w:iCs/>
                <w:color w:val="002060"/>
                <w:sz w:val="20"/>
                <w:szCs w:val="20"/>
              </w:rPr>
              <w:t xml:space="preserve">au vârsta cuprinsă între </w:t>
            </w:r>
            <w:r w:rsidR="009A150A" w:rsidRPr="003061E9">
              <w:rPr>
                <w:rFonts w:ascii="Trebuchet MS" w:hAnsi="Trebuchet MS"/>
                <w:iCs/>
                <w:color w:val="002060"/>
                <w:sz w:val="20"/>
                <w:szCs w:val="20"/>
              </w:rPr>
              <w:t xml:space="preserve">50-69 </w:t>
            </w:r>
            <w:r w:rsidR="00180668" w:rsidRPr="003061E9">
              <w:rPr>
                <w:rFonts w:ascii="Trebuchet MS" w:hAnsi="Trebuchet MS"/>
                <w:iCs/>
                <w:color w:val="002060"/>
                <w:sz w:val="20"/>
                <w:szCs w:val="20"/>
              </w:rPr>
              <w:t>ani;</w:t>
            </w:r>
          </w:p>
          <w:p w14:paraId="72653097" w14:textId="637EA3FC" w:rsidR="00C07F53" w:rsidRPr="003061E9" w:rsidRDefault="00F15AC3" w:rsidP="00180668">
            <w:pPr>
              <w:numPr>
                <w:ilvl w:val="0"/>
                <w:numId w:val="20"/>
              </w:numPr>
              <w:spacing w:before="120" w:after="120" w:line="240" w:lineRule="auto"/>
              <w:jc w:val="both"/>
              <w:rPr>
                <w:rFonts w:ascii="Trebuchet MS" w:hAnsi="Trebuchet MS"/>
                <w:iCs/>
                <w:color w:val="002060"/>
                <w:sz w:val="20"/>
                <w:szCs w:val="20"/>
              </w:rPr>
            </w:pPr>
            <w:r w:rsidRPr="003061E9">
              <w:rPr>
                <w:rFonts w:ascii="Trebuchet MS" w:hAnsi="Trebuchet MS"/>
                <w:iCs/>
                <w:color w:val="002060"/>
                <w:sz w:val="20"/>
                <w:szCs w:val="20"/>
              </w:rPr>
              <w:t xml:space="preserve">au domiciliul într-una din regiunile vizate </w:t>
            </w:r>
            <w:r w:rsidR="00EA6426" w:rsidRPr="003061E9">
              <w:rPr>
                <w:rFonts w:ascii="Trebuchet MS" w:hAnsi="Trebuchet MS"/>
                <w:iCs/>
                <w:color w:val="002060"/>
                <w:sz w:val="20"/>
                <w:szCs w:val="20"/>
              </w:rPr>
              <w:t>de</w:t>
            </w:r>
            <w:r w:rsidRPr="003061E9">
              <w:rPr>
                <w:rFonts w:ascii="Trebuchet MS" w:hAnsi="Trebuchet MS"/>
                <w:iCs/>
                <w:color w:val="002060"/>
                <w:sz w:val="20"/>
                <w:szCs w:val="20"/>
              </w:rPr>
              <w:t xml:space="preserve"> proiect, respectiv: </w:t>
            </w:r>
            <w:r w:rsidR="00EA6426" w:rsidRPr="003061E9">
              <w:rPr>
                <w:rFonts w:ascii="Trebuchet MS" w:hAnsi="Trebuchet MS" w:cs="Calibri"/>
                <w:i/>
                <w:color w:val="002060"/>
                <w:sz w:val="20"/>
                <w:szCs w:val="20"/>
              </w:rPr>
              <w:t>Nord Vest sau Vest</w:t>
            </w:r>
            <w:r w:rsidR="00EA6426" w:rsidRPr="003061E9">
              <w:rPr>
                <w:rFonts w:ascii="Trebuchet MS" w:hAnsi="Trebuchet MS" w:cs="Calibri"/>
                <w:color w:val="002060"/>
                <w:sz w:val="20"/>
                <w:szCs w:val="20"/>
              </w:rPr>
              <w:t xml:space="preserve">, respectiv </w:t>
            </w:r>
            <w:r w:rsidR="00180668" w:rsidRPr="003061E9">
              <w:rPr>
                <w:rFonts w:ascii="Trebuchet MS" w:hAnsi="Trebuchet MS" w:cs="Calibri"/>
                <w:i/>
                <w:color w:val="002060"/>
                <w:sz w:val="20"/>
                <w:szCs w:val="20"/>
              </w:rPr>
              <w:t>Nord Est sau</w:t>
            </w:r>
            <w:r w:rsidR="00EA6426" w:rsidRPr="003061E9">
              <w:rPr>
                <w:rFonts w:ascii="Trebuchet MS" w:hAnsi="Trebuchet MS" w:cs="Calibri"/>
                <w:i/>
                <w:color w:val="002060"/>
                <w:sz w:val="20"/>
                <w:szCs w:val="20"/>
              </w:rPr>
              <w:t xml:space="preserve"> Sud Est</w:t>
            </w:r>
            <w:r w:rsidR="000E3925" w:rsidRPr="003061E9">
              <w:rPr>
                <w:rFonts w:ascii="Trebuchet MS" w:hAnsi="Trebuchet MS" w:cs="Calibri"/>
                <w:i/>
                <w:color w:val="002060"/>
                <w:sz w:val="20"/>
                <w:szCs w:val="20"/>
              </w:rPr>
              <w:t>;</w:t>
            </w:r>
            <w:r w:rsidR="00EA6426" w:rsidRPr="003061E9">
              <w:rPr>
                <w:rFonts w:ascii="Trebuchet MS" w:hAnsi="Trebuchet MS" w:cs="Calibri"/>
                <w:color w:val="002060"/>
                <w:sz w:val="20"/>
                <w:szCs w:val="20"/>
              </w:rPr>
              <w:t xml:space="preserve"> </w:t>
            </w:r>
          </w:p>
          <w:p w14:paraId="2F06012D" w14:textId="77777777" w:rsidR="00F15AC3" w:rsidRPr="003061E9" w:rsidRDefault="00F15AC3" w:rsidP="00DC0C87">
            <w:pPr>
              <w:spacing w:before="120" w:after="120" w:line="240" w:lineRule="auto"/>
              <w:jc w:val="both"/>
              <w:rPr>
                <w:rFonts w:ascii="Trebuchet MS" w:hAnsi="Trebuchet MS"/>
                <w:iCs/>
                <w:color w:val="C00000"/>
                <w:sz w:val="20"/>
                <w:szCs w:val="20"/>
              </w:rPr>
            </w:pPr>
            <w:r w:rsidRPr="003061E9">
              <w:rPr>
                <w:rFonts w:ascii="Trebuchet MS" w:hAnsi="Trebuchet MS"/>
                <w:b/>
                <w:iCs/>
                <w:color w:val="C00000"/>
                <w:sz w:val="20"/>
                <w:szCs w:val="20"/>
              </w:rPr>
              <w:t>Excepție:</w:t>
            </w:r>
          </w:p>
          <w:p w14:paraId="1467D99E" w14:textId="77777777" w:rsidR="00F15AC3" w:rsidRPr="003061E9" w:rsidRDefault="00F15AC3" w:rsidP="00DC0C87">
            <w:pPr>
              <w:numPr>
                <w:ilvl w:val="0"/>
                <w:numId w:val="15"/>
              </w:numPr>
              <w:spacing w:before="120" w:after="120" w:line="240" w:lineRule="auto"/>
              <w:jc w:val="both"/>
              <w:rPr>
                <w:rFonts w:ascii="Trebuchet MS" w:hAnsi="Trebuchet MS"/>
                <w:iCs/>
                <w:color w:val="002060"/>
                <w:sz w:val="20"/>
                <w:szCs w:val="20"/>
              </w:rPr>
            </w:pPr>
            <w:r w:rsidRPr="003061E9">
              <w:rPr>
                <w:rFonts w:ascii="Trebuchet MS" w:hAnsi="Trebuchet MS"/>
                <w:color w:val="002060"/>
                <w:sz w:val="20"/>
                <w:szCs w:val="20"/>
              </w:rPr>
              <w:t>Persoanele</w:t>
            </w:r>
            <w:r w:rsidRPr="003061E9">
              <w:rPr>
                <w:rFonts w:ascii="Trebuchet MS" w:hAnsi="Trebuchet MS"/>
                <w:iCs/>
                <w:color w:val="002060"/>
                <w:sz w:val="20"/>
                <w:szCs w:val="20"/>
              </w:rPr>
              <w:t xml:space="preserve"> care nu au acte de identitate, dar locuiesc în acest teritoriu vor reprezenta grup țintă eligibil dacă se constată că locuiesc în regiunile de dezvoltare menționate în baza unei declarații pe propria răspundere;</w:t>
            </w:r>
          </w:p>
          <w:p w14:paraId="6F1433B3" w14:textId="77777777" w:rsidR="00F15AC3" w:rsidRPr="003061E9" w:rsidRDefault="00F15AC3" w:rsidP="00DC0C87">
            <w:pPr>
              <w:numPr>
                <w:ilvl w:val="0"/>
                <w:numId w:val="15"/>
              </w:numPr>
              <w:spacing w:before="120" w:after="120" w:line="240" w:lineRule="auto"/>
              <w:jc w:val="both"/>
              <w:rPr>
                <w:rFonts w:ascii="Trebuchet MS" w:hAnsi="Trebuchet MS"/>
                <w:iCs/>
                <w:color w:val="002060"/>
                <w:sz w:val="20"/>
                <w:szCs w:val="20"/>
              </w:rPr>
            </w:pPr>
            <w:r w:rsidRPr="003061E9">
              <w:rPr>
                <w:rFonts w:ascii="Trebuchet MS" w:hAnsi="Trebuchet MS"/>
                <w:color w:val="002060"/>
                <w:sz w:val="20"/>
                <w:szCs w:val="20"/>
              </w:rPr>
              <w:t>Persoanele</w:t>
            </w:r>
            <w:r w:rsidRPr="003061E9">
              <w:rPr>
                <w:rFonts w:ascii="Trebuchet MS" w:hAnsi="Trebuchet MS"/>
                <w:iCs/>
                <w:color w:val="002060"/>
                <w:sz w:val="20"/>
                <w:szCs w:val="20"/>
              </w:rPr>
              <w:t xml:space="preserve"> private de liberate vor fi asociate locului unde își desfășoară detenția și nu din perspectiva adresei de domiciliu;</w:t>
            </w:r>
          </w:p>
          <w:p w14:paraId="751047CB" w14:textId="3ACE59B5" w:rsidR="00F15AC3" w:rsidRPr="003061E9" w:rsidRDefault="00F15AC3" w:rsidP="00DC0C87">
            <w:pPr>
              <w:numPr>
                <w:ilvl w:val="0"/>
                <w:numId w:val="20"/>
              </w:numPr>
              <w:spacing w:before="120" w:after="120" w:line="240" w:lineRule="auto"/>
              <w:jc w:val="both"/>
              <w:rPr>
                <w:rFonts w:ascii="Trebuchet MS" w:hAnsi="Trebuchet MS"/>
                <w:i/>
                <w:iCs/>
                <w:color w:val="002060"/>
                <w:sz w:val="20"/>
                <w:szCs w:val="20"/>
              </w:rPr>
            </w:pPr>
            <w:r w:rsidRPr="003061E9">
              <w:rPr>
                <w:rFonts w:ascii="Trebuchet MS" w:hAnsi="Trebuchet MS"/>
                <w:iCs/>
                <w:color w:val="002060"/>
                <w:sz w:val="20"/>
                <w:szCs w:val="20"/>
              </w:rPr>
              <w:t>Minim 50% din grupul țintă (</w:t>
            </w:r>
            <w:r w:rsidRPr="003061E9">
              <w:rPr>
                <w:rFonts w:ascii="Trebuchet MS" w:hAnsi="Trebuchet MS"/>
                <w:color w:val="002060"/>
                <w:sz w:val="20"/>
                <w:szCs w:val="20"/>
              </w:rPr>
              <w:t>Persoane care vor beneficia de programe de sprijin (screening) –</w:t>
            </w:r>
            <w:r w:rsidRPr="003061E9">
              <w:rPr>
                <w:rFonts w:ascii="Trebuchet MS" w:hAnsi="Trebuchet MS"/>
                <w:i/>
                <w:color w:val="002060"/>
                <w:sz w:val="20"/>
                <w:szCs w:val="20"/>
              </w:rPr>
              <w:t xml:space="preserve">Persoane care vor beneficia de serviciile oferite prin </w:t>
            </w:r>
            <w:r w:rsidRPr="003061E9">
              <w:rPr>
                <w:rFonts w:ascii="Trebuchet MS" w:hAnsi="Trebuchet MS"/>
                <w:i/>
                <w:iCs/>
                <w:color w:val="002060"/>
                <w:sz w:val="20"/>
                <w:szCs w:val="20"/>
              </w:rPr>
              <w:t xml:space="preserve">programele regionale de prevenție, depistare precoce, diagnostic și tratament al leziunilor </w:t>
            </w:r>
            <w:r w:rsidR="009A150A" w:rsidRPr="003061E9">
              <w:rPr>
                <w:rFonts w:ascii="Trebuchet MS" w:hAnsi="Trebuchet MS"/>
                <w:i/>
                <w:iCs/>
                <w:color w:val="002060"/>
                <w:sz w:val="20"/>
                <w:szCs w:val="20"/>
              </w:rPr>
              <w:t>mamare incipiente</w:t>
            </w:r>
            <w:r w:rsidRPr="003061E9">
              <w:rPr>
                <w:rFonts w:ascii="Trebuchet MS" w:hAnsi="Trebuchet MS"/>
                <w:iCs/>
                <w:color w:val="002060"/>
                <w:sz w:val="20"/>
                <w:szCs w:val="20"/>
              </w:rPr>
              <w:t xml:space="preserve">) sunt </w:t>
            </w:r>
            <w:r w:rsidRPr="003061E9">
              <w:rPr>
                <w:rFonts w:ascii="Trebuchet MS" w:hAnsi="Trebuchet MS"/>
                <w:b/>
                <w:iCs/>
                <w:color w:val="002060"/>
                <w:sz w:val="20"/>
                <w:szCs w:val="20"/>
              </w:rPr>
              <w:t>persoane vulnerabile</w:t>
            </w:r>
            <w:r w:rsidRPr="003061E9">
              <w:rPr>
                <w:rFonts w:ascii="Trebuchet MS" w:hAnsi="Trebuchet MS"/>
                <w:iCs/>
                <w:color w:val="002060"/>
                <w:sz w:val="20"/>
                <w:szCs w:val="20"/>
              </w:rPr>
              <w:t xml:space="preserve"> conform definiției din </w:t>
            </w:r>
            <w:r w:rsidRPr="003061E9">
              <w:rPr>
                <w:rFonts w:ascii="Trebuchet MS" w:hAnsi="Trebuchet MS"/>
                <w:b/>
                <w:iCs/>
                <w:color w:val="C00000"/>
                <w:sz w:val="20"/>
                <w:szCs w:val="20"/>
              </w:rPr>
              <w:t>Anexa 1 – Definițiile indicatorilor de rezultat și realizare</w:t>
            </w:r>
          </w:p>
          <w:p w14:paraId="0C9F3AFF" w14:textId="1F39D429" w:rsidR="00F15AC3" w:rsidRPr="003061E9" w:rsidRDefault="00F15AC3" w:rsidP="00DC0C87">
            <w:pPr>
              <w:numPr>
                <w:ilvl w:val="0"/>
                <w:numId w:val="20"/>
              </w:numPr>
              <w:spacing w:before="120" w:after="120" w:line="240" w:lineRule="auto"/>
              <w:jc w:val="both"/>
              <w:rPr>
                <w:rFonts w:ascii="Trebuchet MS" w:hAnsi="Trebuchet MS"/>
                <w:color w:val="002060"/>
                <w:sz w:val="20"/>
                <w:szCs w:val="20"/>
              </w:rPr>
            </w:pPr>
            <w:r w:rsidRPr="003061E9">
              <w:rPr>
                <w:rFonts w:ascii="Trebuchet MS" w:hAnsi="Trebuchet MS"/>
                <w:color w:val="002060"/>
                <w:sz w:val="20"/>
                <w:szCs w:val="20"/>
              </w:rPr>
              <w:t xml:space="preserve">asigură o acoperire a grupului țintă de minimum </w:t>
            </w:r>
            <w:r w:rsidR="00180668" w:rsidRPr="003061E9">
              <w:rPr>
                <w:rFonts w:ascii="Trebuchet MS" w:hAnsi="Trebuchet MS"/>
                <w:color w:val="002060"/>
                <w:sz w:val="20"/>
                <w:szCs w:val="20"/>
              </w:rPr>
              <w:t>jumătate din</w:t>
            </w:r>
            <w:r w:rsidRPr="003061E9">
              <w:rPr>
                <w:rFonts w:ascii="Trebuchet MS" w:hAnsi="Trebuchet MS"/>
                <w:color w:val="002060"/>
                <w:sz w:val="20"/>
                <w:szCs w:val="20"/>
              </w:rPr>
              <w:t xml:space="preserve"> județe</w:t>
            </w:r>
            <w:r w:rsidR="00180668" w:rsidRPr="003061E9">
              <w:rPr>
                <w:rFonts w:ascii="Trebuchet MS" w:hAnsi="Trebuchet MS"/>
                <w:color w:val="002060"/>
                <w:sz w:val="20"/>
                <w:szCs w:val="20"/>
              </w:rPr>
              <w:t>le</w:t>
            </w:r>
            <w:r w:rsidRPr="003061E9">
              <w:rPr>
                <w:rFonts w:ascii="Trebuchet MS" w:hAnsi="Trebuchet MS"/>
                <w:color w:val="002060"/>
                <w:sz w:val="20"/>
                <w:szCs w:val="20"/>
              </w:rPr>
              <w:t xml:space="preserve"> arondate regiunil</w:t>
            </w:r>
            <w:r w:rsidR="00180668" w:rsidRPr="003061E9">
              <w:rPr>
                <w:rFonts w:ascii="Trebuchet MS" w:hAnsi="Trebuchet MS"/>
                <w:color w:val="002060"/>
                <w:sz w:val="20"/>
                <w:szCs w:val="20"/>
              </w:rPr>
              <w:t>or</w:t>
            </w:r>
            <w:r w:rsidRPr="003061E9">
              <w:rPr>
                <w:rFonts w:ascii="Trebuchet MS" w:hAnsi="Trebuchet MS"/>
                <w:color w:val="002060"/>
                <w:sz w:val="20"/>
                <w:szCs w:val="20"/>
              </w:rPr>
              <w:t xml:space="preserve"> vizate </w:t>
            </w:r>
            <w:r w:rsidR="00180668" w:rsidRPr="003061E9">
              <w:rPr>
                <w:rFonts w:ascii="Trebuchet MS" w:hAnsi="Trebuchet MS"/>
                <w:color w:val="002060"/>
                <w:sz w:val="20"/>
                <w:szCs w:val="20"/>
              </w:rPr>
              <w:t>de proiect</w:t>
            </w:r>
          </w:p>
          <w:p w14:paraId="53A7130A" w14:textId="19543C03" w:rsidR="00EF0F0D" w:rsidRPr="003061E9" w:rsidRDefault="00EF0F0D" w:rsidP="00DC0C87">
            <w:pPr>
              <w:spacing w:before="120" w:after="120" w:line="240" w:lineRule="auto"/>
              <w:jc w:val="both"/>
              <w:rPr>
                <w:rFonts w:ascii="Trebuchet MS" w:hAnsi="Trebuchet MS"/>
                <w:b/>
                <w:color w:val="002060"/>
                <w:sz w:val="20"/>
                <w:szCs w:val="20"/>
              </w:rPr>
            </w:pPr>
            <w:r w:rsidRPr="003061E9">
              <w:rPr>
                <w:rFonts w:ascii="Trebuchet MS" w:eastAsia="Calibri" w:hAnsi="Trebuchet MS"/>
                <w:b/>
                <w:iCs/>
                <w:color w:val="C00000"/>
                <w:sz w:val="20"/>
                <w:szCs w:val="20"/>
              </w:rPr>
              <w:t>Atenție!</w:t>
            </w:r>
            <w:r w:rsidR="00180668" w:rsidRPr="003061E9">
              <w:rPr>
                <w:rFonts w:ascii="Trebuchet MS" w:eastAsia="Calibri" w:hAnsi="Trebuchet MS"/>
                <w:b/>
                <w:iCs/>
                <w:color w:val="C00000"/>
                <w:sz w:val="20"/>
                <w:szCs w:val="20"/>
              </w:rPr>
              <w:t xml:space="preserve"> </w:t>
            </w:r>
            <w:r w:rsidRPr="003061E9">
              <w:rPr>
                <w:rFonts w:ascii="Trebuchet MS" w:hAnsi="Trebuchet MS"/>
                <w:color w:val="17365D" w:themeColor="text2" w:themeShade="BF"/>
                <w:sz w:val="20"/>
                <w:szCs w:val="20"/>
              </w:rPr>
              <w:t>Beneficiarul are obligația de a justifica încadrarea persoanelor în grupul țintă.</w:t>
            </w:r>
          </w:p>
        </w:tc>
      </w:tr>
    </w:tbl>
    <w:p w14:paraId="46DF7B30" w14:textId="3DE179FA" w:rsidR="002B0946" w:rsidRPr="003061E9" w:rsidRDefault="00281684" w:rsidP="005C6959">
      <w:pPr>
        <w:spacing w:before="120" w:after="120" w:line="240" w:lineRule="auto"/>
        <w:ind w:right="531"/>
        <w:jc w:val="both"/>
        <w:rPr>
          <w:rFonts w:ascii="Trebuchet MS" w:hAnsi="Trebuchet MS"/>
          <w:lang w:eastAsia="en-GB"/>
        </w:rPr>
      </w:pPr>
      <w:r w:rsidRPr="003061E9">
        <w:rPr>
          <w:rFonts w:ascii="Trebuchet MS" w:hAnsi="Trebuchet MS"/>
          <w:b/>
          <w:color w:val="C00000"/>
        </w:rPr>
        <w:t>Atenție!</w:t>
      </w:r>
      <w:r w:rsidR="000E3925" w:rsidRPr="003061E9">
        <w:rPr>
          <w:rFonts w:ascii="Trebuchet MS" w:hAnsi="Trebuchet MS"/>
          <w:b/>
          <w:color w:val="C00000"/>
        </w:rPr>
        <w:t xml:space="preserve"> </w:t>
      </w:r>
      <w:r w:rsidR="001240C8" w:rsidRPr="003061E9">
        <w:rPr>
          <w:rFonts w:ascii="Trebuchet MS" w:hAnsi="Trebuchet MS"/>
          <w:color w:val="17365D" w:themeColor="text2" w:themeShade="BF"/>
        </w:rPr>
        <w:t xml:space="preserve">Proiectele care nu vor avea acoperire </w:t>
      </w:r>
      <w:r w:rsidR="007D23C7" w:rsidRPr="003061E9">
        <w:rPr>
          <w:rFonts w:ascii="Trebuchet MS" w:hAnsi="Trebuchet MS"/>
          <w:color w:val="17365D" w:themeColor="text2" w:themeShade="BF"/>
        </w:rPr>
        <w:t>regională</w:t>
      </w:r>
      <w:r w:rsidR="001240C8" w:rsidRPr="003061E9">
        <w:rPr>
          <w:rFonts w:ascii="Trebuchet MS" w:hAnsi="Trebuchet MS"/>
          <w:color w:val="17365D" w:themeColor="text2" w:themeShade="BF"/>
        </w:rPr>
        <w:t xml:space="preserve"> în sensul menționat mai sus nu sunt</w:t>
      </w:r>
      <w:r w:rsidR="000E3925" w:rsidRPr="003061E9">
        <w:rPr>
          <w:rFonts w:ascii="Trebuchet MS" w:hAnsi="Trebuchet MS"/>
          <w:color w:val="17365D" w:themeColor="text2" w:themeShade="BF"/>
        </w:rPr>
        <w:t xml:space="preserve"> </w:t>
      </w:r>
      <w:r w:rsidR="001240C8" w:rsidRPr="003061E9">
        <w:rPr>
          <w:rFonts w:ascii="Trebuchet MS" w:hAnsi="Trebuchet MS"/>
          <w:color w:val="17365D" w:themeColor="text2" w:themeShade="BF"/>
        </w:rPr>
        <w:t>eligibile în cadrul acestui apel de proiecte.</w:t>
      </w:r>
    </w:p>
    <w:p w14:paraId="0685AE38" w14:textId="0E113B9F" w:rsidR="00855896" w:rsidRPr="003061E9" w:rsidRDefault="00855896" w:rsidP="005C6959">
      <w:pPr>
        <w:spacing w:before="120" w:after="120" w:line="240" w:lineRule="auto"/>
        <w:jc w:val="both"/>
        <w:rPr>
          <w:rFonts w:ascii="Trebuchet MS" w:hAnsi="Trebuchet MS" w:cs="Calibri"/>
          <w:color w:val="002060"/>
        </w:rPr>
      </w:pPr>
      <w:r w:rsidRPr="003061E9">
        <w:rPr>
          <w:rFonts w:ascii="Trebuchet MS" w:hAnsi="Trebuchet MS"/>
          <w:b/>
          <w:color w:val="C00000"/>
        </w:rPr>
        <w:lastRenderedPageBreak/>
        <w:t>Atenție!</w:t>
      </w:r>
      <w:r w:rsidR="000E3925" w:rsidRPr="003061E9">
        <w:rPr>
          <w:rFonts w:ascii="Trebuchet MS" w:hAnsi="Trebuchet MS"/>
          <w:b/>
          <w:color w:val="C00000"/>
        </w:rPr>
        <w:t xml:space="preserve"> </w:t>
      </w:r>
      <w:r w:rsidRPr="003061E9">
        <w:rPr>
          <w:rFonts w:ascii="Trebuchet MS" w:hAnsi="Trebuchet MS"/>
          <w:color w:val="17365D" w:themeColor="text2" w:themeShade="BF"/>
        </w:rPr>
        <w:t>Locul de derulare a activ</w:t>
      </w:r>
      <w:r w:rsidR="00281684" w:rsidRPr="003061E9">
        <w:rPr>
          <w:rFonts w:ascii="Trebuchet MS" w:hAnsi="Trebuchet MS"/>
          <w:color w:val="17365D" w:themeColor="text2" w:themeShade="BF"/>
        </w:rPr>
        <w:t>ităților</w:t>
      </w:r>
      <w:r w:rsidR="00A663E8" w:rsidRPr="003061E9">
        <w:rPr>
          <w:rFonts w:ascii="Trebuchet MS" w:hAnsi="Trebuchet MS"/>
          <w:color w:val="17365D" w:themeColor="text2" w:themeShade="BF"/>
        </w:rPr>
        <w:t>/ subactivităților</w:t>
      </w:r>
      <w:r w:rsidR="00281684" w:rsidRPr="003061E9">
        <w:rPr>
          <w:rFonts w:ascii="Trebuchet MS" w:hAnsi="Trebuchet MS"/>
          <w:color w:val="17365D" w:themeColor="text2" w:themeShade="BF"/>
        </w:rPr>
        <w:t xml:space="preserve"> proiectului (de ex. locul de furnizare a serviciilor </w:t>
      </w:r>
      <w:r w:rsidR="007D23C7" w:rsidRPr="003061E9">
        <w:rPr>
          <w:rFonts w:ascii="Trebuchet MS" w:hAnsi="Trebuchet MS"/>
          <w:color w:val="17365D" w:themeColor="text2" w:themeShade="BF"/>
        </w:rPr>
        <w:t>testare</w:t>
      </w:r>
      <w:r w:rsidR="00281684" w:rsidRPr="003061E9">
        <w:rPr>
          <w:rFonts w:ascii="Trebuchet MS" w:hAnsi="Trebuchet MS"/>
          <w:color w:val="17365D" w:themeColor="text2" w:themeShade="BF"/>
        </w:rPr>
        <w:t xml:space="preserve">, locul unde este derulată activitatea de </w:t>
      </w:r>
      <w:r w:rsidRPr="003061E9">
        <w:rPr>
          <w:rFonts w:ascii="Trebuchet MS" w:hAnsi="Trebuchet MS"/>
          <w:color w:val="17365D" w:themeColor="text2" w:themeShade="BF"/>
        </w:rPr>
        <w:t>formare profesională, sediul proiectului etc.) nu va fi luat ca reper în asocierea cheltuielilor cu regiunea de dezvoltare aferentă.</w:t>
      </w:r>
    </w:p>
    <w:p w14:paraId="51793C49" w14:textId="712587A5" w:rsidR="007459DD" w:rsidRPr="003061E9" w:rsidRDefault="007569EE" w:rsidP="005C6959">
      <w:pPr>
        <w:spacing w:before="120" w:after="120" w:line="240" w:lineRule="auto"/>
        <w:jc w:val="both"/>
        <w:rPr>
          <w:rFonts w:ascii="Trebuchet MS" w:eastAsia="Times New Roman" w:hAnsi="Trebuchet MS"/>
          <w:b/>
          <w:i/>
          <w:color w:val="244061" w:themeColor="accent1" w:themeShade="80"/>
          <w:lang w:eastAsia="ar-SA"/>
        </w:rPr>
        <w:sectPr w:rsidR="007459DD" w:rsidRPr="003061E9" w:rsidSect="005C6959">
          <w:pgSz w:w="16838" w:h="11906" w:orient="landscape"/>
          <w:pgMar w:top="1276" w:right="678" w:bottom="992" w:left="567" w:header="136" w:footer="709" w:gutter="0"/>
          <w:cols w:space="708"/>
          <w:docGrid w:linePitch="360"/>
        </w:sectPr>
      </w:pPr>
      <w:r w:rsidRPr="003061E9">
        <w:rPr>
          <w:rFonts w:ascii="Trebuchet MS" w:hAnsi="Trebuchet MS"/>
          <w:b/>
          <w:color w:val="C00000"/>
        </w:rPr>
        <w:t>Atenție!</w:t>
      </w:r>
      <w:r w:rsidR="000E3925" w:rsidRPr="003061E9">
        <w:rPr>
          <w:rFonts w:ascii="Trebuchet MS" w:hAnsi="Trebuchet MS"/>
          <w:color w:val="17365D" w:themeColor="text2" w:themeShade="BF"/>
        </w:rPr>
        <w:t xml:space="preserve"> P</w:t>
      </w:r>
      <w:r w:rsidRPr="003061E9">
        <w:rPr>
          <w:rFonts w:ascii="Trebuchet MS" w:hAnsi="Trebuchet MS"/>
          <w:color w:val="17365D" w:themeColor="text2" w:themeShade="BF"/>
        </w:rPr>
        <w:t xml:space="preserve">rin proiectele regionale de screening vizate de prezentul apel se va avea în vedere coordonarea intervențiilor finanțate din FSE cu cele asigurate prin alte surse de finanțate ex. programul național (buget de stat), </w:t>
      </w:r>
      <w:r w:rsidR="000E3925" w:rsidRPr="003061E9">
        <w:rPr>
          <w:rFonts w:ascii="Trebuchet MS" w:hAnsi="Trebuchet MS"/>
          <w:color w:val="17365D" w:themeColor="text2" w:themeShade="BF"/>
        </w:rPr>
        <w:t>granturile</w:t>
      </w:r>
      <w:r w:rsidRPr="003061E9">
        <w:rPr>
          <w:rFonts w:ascii="Trebuchet MS" w:hAnsi="Trebuchet MS"/>
          <w:color w:val="17365D" w:themeColor="text2" w:themeShade="BF"/>
        </w:rPr>
        <w:t xml:space="preserve"> SEE și Norvegiene</w:t>
      </w:r>
      <w:r w:rsidR="000E3925" w:rsidRPr="003061E9">
        <w:rPr>
          <w:rFonts w:ascii="Trebuchet MS" w:hAnsi="Trebuchet MS"/>
          <w:color w:val="17365D" w:themeColor="text2" w:themeShade="BF"/>
        </w:rPr>
        <w:t>, programele transfrontaliere</w:t>
      </w:r>
      <w:r w:rsidRPr="003061E9">
        <w:rPr>
          <w:rFonts w:ascii="Trebuchet MS" w:hAnsi="Trebuchet MS"/>
          <w:color w:val="17365D" w:themeColor="text2" w:themeShade="BF"/>
        </w:rPr>
        <w:t xml:space="preserve"> </w:t>
      </w:r>
      <w:r w:rsidR="003C27C8" w:rsidRPr="003061E9">
        <w:rPr>
          <w:rFonts w:ascii="Trebuchet MS" w:hAnsi="Trebuchet MS"/>
          <w:i/>
          <w:color w:val="17365D" w:themeColor="text2" w:themeShade="BF"/>
        </w:rPr>
        <w:t>(evitarea dublei finanțări)</w:t>
      </w:r>
      <w:r w:rsidRPr="003061E9">
        <w:rPr>
          <w:rFonts w:ascii="Trebuchet MS" w:hAnsi="Trebuchet MS"/>
          <w:i/>
          <w:color w:val="17365D" w:themeColor="text2" w:themeShade="BF"/>
        </w:rPr>
        <w:t>(eligibilitate proiect).</w:t>
      </w:r>
    </w:p>
    <w:p w14:paraId="330AA139" w14:textId="77777777" w:rsidR="00FB6488" w:rsidRPr="003061E9" w:rsidRDefault="00FB6488" w:rsidP="00DC0C87">
      <w:pPr>
        <w:pStyle w:val="Heading2"/>
        <w:numPr>
          <w:ilvl w:val="0"/>
          <w:numId w:val="0"/>
        </w:numPr>
        <w:spacing w:before="120" w:after="120" w:line="240" w:lineRule="auto"/>
        <w:jc w:val="both"/>
        <w:rPr>
          <w:rFonts w:ascii="Trebuchet MS" w:eastAsia="Calibri" w:hAnsi="Trebuchet MS" w:cs="Times New Roman"/>
          <w:b/>
          <w:color w:val="17365D" w:themeColor="text2" w:themeShade="BF"/>
          <w:sz w:val="22"/>
          <w:szCs w:val="22"/>
        </w:rPr>
      </w:pPr>
      <w:bookmarkStart w:id="19" w:name="_Toc492031720"/>
      <w:r w:rsidRPr="003061E9">
        <w:rPr>
          <w:rFonts w:ascii="Trebuchet MS" w:hAnsi="Trebuchet MS" w:cs="Times New Roman"/>
          <w:b/>
          <w:color w:val="244061" w:themeColor="accent1" w:themeShade="80"/>
          <w:sz w:val="22"/>
          <w:szCs w:val="22"/>
        </w:rPr>
        <w:lastRenderedPageBreak/>
        <w:t>1.</w:t>
      </w:r>
      <w:r w:rsidR="008E10CE" w:rsidRPr="003061E9">
        <w:rPr>
          <w:rFonts w:ascii="Trebuchet MS" w:hAnsi="Trebuchet MS" w:cs="Times New Roman"/>
          <w:b/>
          <w:color w:val="244061" w:themeColor="accent1" w:themeShade="80"/>
          <w:sz w:val="22"/>
          <w:szCs w:val="22"/>
        </w:rPr>
        <w:t>7</w:t>
      </w:r>
      <w:r w:rsidR="003D02B4" w:rsidRPr="003061E9">
        <w:rPr>
          <w:rFonts w:ascii="Trebuchet MS" w:hAnsi="Trebuchet MS" w:cs="Times New Roman"/>
          <w:b/>
          <w:color w:val="244061" w:themeColor="accent1" w:themeShade="80"/>
          <w:sz w:val="22"/>
          <w:szCs w:val="22"/>
        </w:rPr>
        <w:t>.</w:t>
      </w:r>
      <w:r w:rsidRPr="003061E9">
        <w:rPr>
          <w:rFonts w:ascii="Trebuchet MS" w:hAnsi="Trebuchet MS" w:cs="Times New Roman"/>
          <w:b/>
          <w:color w:val="244061" w:themeColor="accent1" w:themeShade="80"/>
          <w:sz w:val="22"/>
          <w:szCs w:val="22"/>
        </w:rPr>
        <w:t xml:space="preserve"> Indicatori </w:t>
      </w:r>
      <w:r w:rsidR="00960B88" w:rsidRPr="003061E9">
        <w:rPr>
          <w:rFonts w:ascii="Trebuchet MS" w:eastAsia="Calibri" w:hAnsi="Trebuchet MS" w:cs="Times New Roman"/>
          <w:b/>
          <w:color w:val="17365D" w:themeColor="text2" w:themeShade="BF"/>
          <w:sz w:val="22"/>
          <w:szCs w:val="22"/>
        </w:rPr>
        <w:t>specifici de program</w:t>
      </w:r>
      <w:bookmarkEnd w:id="19"/>
    </w:p>
    <w:p w14:paraId="39D7E658" w14:textId="44CB7D16" w:rsidR="00484CEB" w:rsidRPr="003061E9" w:rsidRDefault="00484CEB" w:rsidP="00DC0C87">
      <w:pPr>
        <w:spacing w:before="120" w:after="120" w:line="240" w:lineRule="auto"/>
        <w:ind w:right="389"/>
        <w:jc w:val="both"/>
        <w:rPr>
          <w:rFonts w:ascii="Trebuchet MS" w:hAnsi="Trebuchet MS"/>
          <w:color w:val="17365D" w:themeColor="text2" w:themeShade="BF"/>
        </w:rPr>
      </w:pPr>
      <w:r w:rsidRPr="003061E9">
        <w:rPr>
          <w:rFonts w:ascii="Trebuchet MS" w:hAnsi="Trebuchet MS"/>
          <w:color w:val="17365D" w:themeColor="text2" w:themeShade="BF"/>
        </w:rPr>
        <w:t>Fiecare cerer</w:t>
      </w:r>
      <w:r w:rsidR="001B0E24" w:rsidRPr="003061E9">
        <w:rPr>
          <w:rFonts w:ascii="Trebuchet MS" w:hAnsi="Trebuchet MS"/>
          <w:color w:val="17365D" w:themeColor="text2" w:themeShade="BF"/>
        </w:rPr>
        <w:t>e de finanțare va include</w:t>
      </w:r>
      <w:r w:rsidRPr="003061E9">
        <w:rPr>
          <w:rFonts w:ascii="Trebuchet MS" w:hAnsi="Trebuchet MS"/>
          <w:color w:val="17365D" w:themeColor="text2" w:themeShade="BF"/>
        </w:rPr>
        <w:t xml:space="preserve"> </w:t>
      </w:r>
      <w:r w:rsidRPr="003061E9">
        <w:rPr>
          <w:rFonts w:ascii="Trebuchet MS" w:hAnsi="Trebuchet MS"/>
          <w:b/>
          <w:color w:val="17365D" w:themeColor="text2" w:themeShade="BF"/>
          <w:u w:val="single"/>
        </w:rPr>
        <w:t>atât</w:t>
      </w:r>
      <w:r w:rsidRPr="003061E9">
        <w:rPr>
          <w:rFonts w:ascii="Trebuchet MS" w:hAnsi="Trebuchet MS"/>
          <w:color w:val="17365D" w:themeColor="text2" w:themeShade="BF"/>
        </w:rPr>
        <w:t xml:space="preserve"> indicatori de realizare, cât și indicatori de rezultat imediat.</w:t>
      </w:r>
    </w:p>
    <w:p w14:paraId="36E778CD" w14:textId="61D36C29" w:rsidR="008768AE" w:rsidRPr="003061E9" w:rsidRDefault="001B0E24" w:rsidP="001B0E24">
      <w:pPr>
        <w:spacing w:before="120" w:after="120" w:line="240" w:lineRule="auto"/>
        <w:ind w:right="106"/>
        <w:jc w:val="both"/>
        <w:rPr>
          <w:rFonts w:ascii="Trebuchet MS" w:hAnsi="Trebuchet MS"/>
          <w:b/>
          <w:color w:val="FF0000"/>
          <w:lang w:eastAsia="ar-SA"/>
        </w:rPr>
      </w:pPr>
      <w:r w:rsidRPr="003061E9">
        <w:rPr>
          <w:rFonts w:ascii="Trebuchet MS" w:hAnsi="Trebuchet MS"/>
          <w:b/>
          <w:color w:val="C00000"/>
          <w:lang w:eastAsia="ar-SA"/>
        </w:rPr>
        <w:t>Activitatea 1: Furnizarea de servicii de sănătate prin programe regionale de prevenție, depistare precoce, diagnostic și tratament al leziunilor mamare incipiente</w:t>
      </w:r>
    </w:p>
    <w:tbl>
      <w:tblPr>
        <w:tblStyle w:val="TableGrid"/>
        <w:tblW w:w="5000" w:type="pct"/>
        <w:tblLook w:val="04A0" w:firstRow="1" w:lastRow="0" w:firstColumn="1" w:lastColumn="0" w:noHBand="0" w:noVBand="1"/>
      </w:tblPr>
      <w:tblGrid>
        <w:gridCol w:w="627"/>
        <w:gridCol w:w="1217"/>
        <w:gridCol w:w="2880"/>
        <w:gridCol w:w="1684"/>
        <w:gridCol w:w="645"/>
        <w:gridCol w:w="1853"/>
        <w:gridCol w:w="3185"/>
        <w:gridCol w:w="3881"/>
      </w:tblGrid>
      <w:tr w:rsidR="001B0E24" w:rsidRPr="003061E9" w14:paraId="66934DA0" w14:textId="77777777" w:rsidTr="001B0E24">
        <w:trPr>
          <w:tblHeader/>
        </w:trPr>
        <w:tc>
          <w:tcPr>
            <w:tcW w:w="1507" w:type="pct"/>
            <w:gridSpan w:val="3"/>
            <w:shd w:val="clear" w:color="auto" w:fill="EEECE1" w:themeFill="background2"/>
          </w:tcPr>
          <w:p w14:paraId="6912104F" w14:textId="77777777" w:rsidR="001B0E24" w:rsidRPr="003061E9" w:rsidRDefault="001B0E24" w:rsidP="00DC0C87">
            <w:pPr>
              <w:spacing w:before="120" w:after="120" w:line="240" w:lineRule="auto"/>
              <w:jc w:val="center"/>
              <w:rPr>
                <w:rFonts w:ascii="Trebuchet MS" w:hAnsi="Trebuchet MS"/>
                <w:color w:val="002060"/>
                <w:sz w:val="20"/>
                <w:szCs w:val="20"/>
              </w:rPr>
            </w:pPr>
            <w:r w:rsidRPr="003061E9">
              <w:rPr>
                <w:rFonts w:ascii="Trebuchet MS" w:eastAsia="Calibri" w:hAnsi="Trebuchet MS"/>
                <w:b/>
                <w:color w:val="002060"/>
                <w:sz w:val="20"/>
                <w:szCs w:val="20"/>
              </w:rPr>
              <w:t>Indicatori de rezultat imediat</w:t>
            </w:r>
          </w:p>
        </w:tc>
        <w:tc>
          <w:tcPr>
            <w:tcW w:w="462" w:type="pct"/>
            <w:shd w:val="clear" w:color="auto" w:fill="EEECE1" w:themeFill="background2"/>
          </w:tcPr>
          <w:p w14:paraId="7517F371" w14:textId="77777777" w:rsidR="001B0E24" w:rsidRPr="003061E9" w:rsidRDefault="001B0E24" w:rsidP="00DC0C87">
            <w:pPr>
              <w:spacing w:before="120" w:after="120" w:line="240" w:lineRule="auto"/>
              <w:jc w:val="center"/>
              <w:rPr>
                <w:rFonts w:ascii="Trebuchet MS" w:hAnsi="Trebuchet MS"/>
                <w:b/>
                <w:color w:val="002060"/>
                <w:sz w:val="20"/>
                <w:szCs w:val="20"/>
              </w:rPr>
            </w:pPr>
          </w:p>
        </w:tc>
        <w:tc>
          <w:tcPr>
            <w:tcW w:w="3030" w:type="pct"/>
            <w:gridSpan w:val="4"/>
            <w:shd w:val="clear" w:color="auto" w:fill="EEECE1" w:themeFill="background2"/>
          </w:tcPr>
          <w:p w14:paraId="75089D9C" w14:textId="1381C965" w:rsidR="001B0E24" w:rsidRPr="003061E9" w:rsidRDefault="001B0E24" w:rsidP="00DC0C87">
            <w:pPr>
              <w:spacing w:before="120" w:after="120" w:line="240" w:lineRule="auto"/>
              <w:jc w:val="center"/>
              <w:rPr>
                <w:rFonts w:ascii="Trebuchet MS" w:hAnsi="Trebuchet MS"/>
                <w:b/>
                <w:color w:val="002060"/>
                <w:sz w:val="20"/>
                <w:szCs w:val="20"/>
              </w:rPr>
            </w:pPr>
            <w:r w:rsidRPr="003061E9">
              <w:rPr>
                <w:rFonts w:ascii="Trebuchet MS" w:eastAsia="Calibri" w:hAnsi="Trebuchet MS"/>
                <w:b/>
                <w:color w:val="002060"/>
                <w:sz w:val="20"/>
                <w:szCs w:val="20"/>
              </w:rPr>
              <w:t>Indicatori de realizare</w:t>
            </w:r>
          </w:p>
        </w:tc>
      </w:tr>
      <w:tr w:rsidR="001B0E24" w:rsidRPr="003061E9" w14:paraId="76464A5C" w14:textId="77777777" w:rsidTr="001B0E24">
        <w:trPr>
          <w:tblHeader/>
        </w:trPr>
        <w:tc>
          <w:tcPr>
            <w:tcW w:w="197" w:type="pct"/>
            <w:shd w:val="clear" w:color="auto" w:fill="EEECE1" w:themeFill="background2"/>
          </w:tcPr>
          <w:p w14:paraId="3C15D8F4" w14:textId="77777777" w:rsidR="001B0E24" w:rsidRPr="003061E9" w:rsidRDefault="001B0E24" w:rsidP="00DC0C87">
            <w:pPr>
              <w:spacing w:before="120" w:after="120" w:line="240" w:lineRule="auto"/>
              <w:jc w:val="center"/>
              <w:rPr>
                <w:rFonts w:ascii="Trebuchet MS" w:hAnsi="Trebuchet MS"/>
                <w:b/>
                <w:color w:val="002060"/>
                <w:sz w:val="20"/>
                <w:szCs w:val="20"/>
              </w:rPr>
            </w:pPr>
            <w:r w:rsidRPr="003061E9">
              <w:rPr>
                <w:rFonts w:ascii="Trebuchet MS" w:hAnsi="Trebuchet MS"/>
                <w:b/>
                <w:color w:val="002060"/>
                <w:sz w:val="20"/>
                <w:szCs w:val="20"/>
              </w:rPr>
              <w:t>Cod</w:t>
            </w:r>
          </w:p>
        </w:tc>
        <w:tc>
          <w:tcPr>
            <w:tcW w:w="392" w:type="pct"/>
            <w:shd w:val="clear" w:color="auto" w:fill="EEECE1" w:themeFill="background2"/>
          </w:tcPr>
          <w:p w14:paraId="2D30DCB6" w14:textId="77777777" w:rsidR="001B0E24" w:rsidRPr="003061E9" w:rsidRDefault="001B0E24" w:rsidP="00DC0C87">
            <w:pPr>
              <w:spacing w:before="120" w:after="120" w:line="240" w:lineRule="auto"/>
              <w:jc w:val="center"/>
              <w:rPr>
                <w:rFonts w:ascii="Trebuchet MS" w:eastAsia="Calibri" w:hAnsi="Trebuchet MS"/>
                <w:b/>
                <w:color w:val="002060"/>
                <w:sz w:val="20"/>
                <w:szCs w:val="20"/>
              </w:rPr>
            </w:pPr>
            <w:r w:rsidRPr="003061E9">
              <w:rPr>
                <w:rFonts w:ascii="Trebuchet MS" w:eastAsia="Calibri" w:hAnsi="Trebuchet MS"/>
                <w:b/>
                <w:color w:val="002060"/>
                <w:sz w:val="20"/>
                <w:szCs w:val="20"/>
              </w:rPr>
              <w:t>Regiune de dezvoltare</w:t>
            </w:r>
          </w:p>
        </w:tc>
        <w:tc>
          <w:tcPr>
            <w:tcW w:w="918" w:type="pct"/>
            <w:shd w:val="clear" w:color="auto" w:fill="EEECE1" w:themeFill="background2"/>
          </w:tcPr>
          <w:p w14:paraId="46900450" w14:textId="77777777" w:rsidR="001B0E24" w:rsidRPr="003061E9" w:rsidRDefault="001B0E24" w:rsidP="00DC0C87">
            <w:pPr>
              <w:spacing w:before="120" w:after="120" w:line="240" w:lineRule="auto"/>
              <w:jc w:val="center"/>
              <w:rPr>
                <w:rFonts w:ascii="Trebuchet MS" w:eastAsia="Calibri" w:hAnsi="Trebuchet MS"/>
                <w:b/>
                <w:color w:val="002060"/>
                <w:sz w:val="20"/>
                <w:szCs w:val="20"/>
              </w:rPr>
            </w:pPr>
            <w:r w:rsidRPr="003061E9">
              <w:rPr>
                <w:rFonts w:ascii="Trebuchet MS" w:eastAsia="Calibri" w:hAnsi="Trebuchet MS"/>
                <w:b/>
                <w:color w:val="002060"/>
                <w:sz w:val="20"/>
                <w:szCs w:val="20"/>
              </w:rPr>
              <w:t>Denumire indicator</w:t>
            </w:r>
          </w:p>
        </w:tc>
        <w:tc>
          <w:tcPr>
            <w:tcW w:w="462" w:type="pct"/>
            <w:shd w:val="clear" w:color="auto" w:fill="EEECE1" w:themeFill="background2"/>
          </w:tcPr>
          <w:p w14:paraId="4F91655C" w14:textId="01ED2538" w:rsidR="001B0E24" w:rsidRPr="003061E9" w:rsidRDefault="001B0E24" w:rsidP="00DC0C87">
            <w:pPr>
              <w:spacing w:before="120" w:after="120" w:line="240" w:lineRule="auto"/>
              <w:jc w:val="center"/>
              <w:rPr>
                <w:rFonts w:ascii="Trebuchet MS" w:hAnsi="Trebuchet MS"/>
                <w:color w:val="002060"/>
                <w:sz w:val="20"/>
                <w:szCs w:val="20"/>
              </w:rPr>
            </w:pPr>
            <w:r w:rsidRPr="003061E9">
              <w:rPr>
                <w:rFonts w:ascii="Trebuchet MS" w:hAnsi="Trebuchet MS"/>
                <w:b/>
                <w:color w:val="002060"/>
                <w:sz w:val="20"/>
                <w:szCs w:val="20"/>
              </w:rPr>
              <w:t>Țintă minimă indicator</w:t>
            </w:r>
          </w:p>
        </w:tc>
        <w:tc>
          <w:tcPr>
            <w:tcW w:w="211" w:type="pct"/>
            <w:shd w:val="clear" w:color="auto" w:fill="EEECE1" w:themeFill="background2"/>
          </w:tcPr>
          <w:p w14:paraId="1E0254DF" w14:textId="32E32864" w:rsidR="001B0E24" w:rsidRPr="003061E9" w:rsidRDefault="001B0E24" w:rsidP="00DC0C87">
            <w:pPr>
              <w:spacing w:before="120" w:after="120" w:line="240" w:lineRule="auto"/>
              <w:jc w:val="center"/>
              <w:rPr>
                <w:rFonts w:ascii="Trebuchet MS" w:hAnsi="Trebuchet MS"/>
                <w:color w:val="002060"/>
                <w:sz w:val="20"/>
                <w:szCs w:val="20"/>
              </w:rPr>
            </w:pPr>
            <w:r w:rsidRPr="003061E9">
              <w:rPr>
                <w:rFonts w:ascii="Trebuchet MS" w:hAnsi="Trebuchet MS"/>
                <w:color w:val="002060"/>
                <w:sz w:val="20"/>
                <w:szCs w:val="20"/>
              </w:rPr>
              <w:t>Cod</w:t>
            </w:r>
          </w:p>
        </w:tc>
        <w:tc>
          <w:tcPr>
            <w:tcW w:w="589" w:type="pct"/>
            <w:shd w:val="clear" w:color="auto" w:fill="EEECE1" w:themeFill="background2"/>
          </w:tcPr>
          <w:p w14:paraId="5A7EA063" w14:textId="77777777" w:rsidR="001B0E24" w:rsidRPr="003061E9" w:rsidRDefault="001B0E24" w:rsidP="00DC0C87">
            <w:pPr>
              <w:spacing w:before="120" w:after="120" w:line="240" w:lineRule="auto"/>
              <w:jc w:val="center"/>
              <w:rPr>
                <w:rFonts w:ascii="Trebuchet MS" w:eastAsia="Calibri" w:hAnsi="Trebuchet MS"/>
                <w:b/>
                <w:color w:val="002060"/>
                <w:sz w:val="20"/>
                <w:szCs w:val="20"/>
              </w:rPr>
            </w:pPr>
            <w:r w:rsidRPr="003061E9">
              <w:rPr>
                <w:rFonts w:ascii="Trebuchet MS" w:eastAsia="Calibri" w:hAnsi="Trebuchet MS"/>
                <w:b/>
                <w:color w:val="002060"/>
                <w:sz w:val="20"/>
                <w:szCs w:val="20"/>
              </w:rPr>
              <w:t>Regiune de dezvoltare</w:t>
            </w:r>
          </w:p>
        </w:tc>
        <w:tc>
          <w:tcPr>
            <w:tcW w:w="1006" w:type="pct"/>
            <w:shd w:val="clear" w:color="auto" w:fill="EEECE1" w:themeFill="background2"/>
          </w:tcPr>
          <w:p w14:paraId="46DBEAB4" w14:textId="77777777" w:rsidR="001B0E24" w:rsidRPr="003061E9" w:rsidRDefault="001B0E24" w:rsidP="00DC0C87">
            <w:pPr>
              <w:spacing w:before="120" w:after="120" w:line="240" w:lineRule="auto"/>
              <w:jc w:val="center"/>
              <w:rPr>
                <w:rFonts w:ascii="Trebuchet MS" w:eastAsia="Calibri" w:hAnsi="Trebuchet MS"/>
                <w:b/>
                <w:color w:val="002060"/>
                <w:sz w:val="20"/>
                <w:szCs w:val="20"/>
              </w:rPr>
            </w:pPr>
            <w:r w:rsidRPr="003061E9">
              <w:rPr>
                <w:rFonts w:ascii="Trebuchet MS" w:eastAsia="Calibri" w:hAnsi="Trebuchet MS"/>
                <w:b/>
                <w:color w:val="002060"/>
                <w:sz w:val="20"/>
                <w:szCs w:val="20"/>
              </w:rPr>
              <w:t>Denumire indicator</w:t>
            </w:r>
          </w:p>
        </w:tc>
        <w:tc>
          <w:tcPr>
            <w:tcW w:w="1224" w:type="pct"/>
            <w:shd w:val="clear" w:color="auto" w:fill="EEECE1" w:themeFill="background2"/>
          </w:tcPr>
          <w:p w14:paraId="7DC7D514" w14:textId="77777777" w:rsidR="001B0E24" w:rsidRPr="003061E9" w:rsidRDefault="001B0E24" w:rsidP="00DC0C87">
            <w:pPr>
              <w:spacing w:before="120" w:after="120" w:line="240" w:lineRule="auto"/>
              <w:jc w:val="center"/>
              <w:rPr>
                <w:rFonts w:ascii="Trebuchet MS" w:hAnsi="Trebuchet MS"/>
                <w:b/>
                <w:color w:val="002060"/>
                <w:sz w:val="20"/>
                <w:szCs w:val="20"/>
              </w:rPr>
            </w:pPr>
            <w:r w:rsidRPr="003061E9">
              <w:rPr>
                <w:rFonts w:ascii="Trebuchet MS" w:hAnsi="Trebuchet MS"/>
                <w:b/>
                <w:color w:val="002060"/>
                <w:sz w:val="20"/>
                <w:szCs w:val="20"/>
              </w:rPr>
              <w:t>Țintă minimă indicator</w:t>
            </w:r>
          </w:p>
        </w:tc>
      </w:tr>
      <w:tr w:rsidR="001B0E24" w:rsidRPr="003061E9" w14:paraId="357CE7E4" w14:textId="77777777" w:rsidTr="001B0E24">
        <w:tc>
          <w:tcPr>
            <w:tcW w:w="197" w:type="pct"/>
          </w:tcPr>
          <w:p w14:paraId="019FB36C" w14:textId="77777777" w:rsidR="001B0E24" w:rsidRPr="003061E9" w:rsidRDefault="001B0E24" w:rsidP="00DC0C87">
            <w:pPr>
              <w:spacing w:before="120" w:after="120" w:line="240" w:lineRule="auto"/>
              <w:rPr>
                <w:rFonts w:ascii="Trebuchet MS" w:hAnsi="Trebuchet MS"/>
                <w:color w:val="002060"/>
                <w:sz w:val="20"/>
                <w:szCs w:val="20"/>
              </w:rPr>
            </w:pPr>
            <w:r w:rsidRPr="003061E9">
              <w:rPr>
                <w:rFonts w:ascii="Trebuchet MS" w:hAnsi="Trebuchet MS"/>
                <w:color w:val="002060"/>
                <w:sz w:val="20"/>
                <w:szCs w:val="20"/>
              </w:rPr>
              <w:t>4S51</w:t>
            </w:r>
          </w:p>
        </w:tc>
        <w:tc>
          <w:tcPr>
            <w:tcW w:w="392" w:type="pct"/>
          </w:tcPr>
          <w:p w14:paraId="66B2DD6B" w14:textId="77777777" w:rsidR="001B0E24" w:rsidRPr="003061E9" w:rsidRDefault="001B0E24" w:rsidP="00DC0C87">
            <w:pPr>
              <w:spacing w:before="120" w:after="120" w:line="240" w:lineRule="auto"/>
              <w:rPr>
                <w:rFonts w:ascii="Trebuchet MS" w:hAnsi="Trebuchet MS"/>
                <w:color w:val="002060"/>
                <w:kern w:val="28"/>
                <w:sz w:val="20"/>
                <w:szCs w:val="20"/>
                <w:lang w:eastAsia="en-GB"/>
              </w:rPr>
            </w:pPr>
            <w:r w:rsidRPr="003061E9">
              <w:rPr>
                <w:rFonts w:ascii="Trebuchet MS" w:hAnsi="Trebuchet MS"/>
                <w:color w:val="002060"/>
                <w:kern w:val="28"/>
                <w:sz w:val="20"/>
                <w:szCs w:val="20"/>
                <w:lang w:eastAsia="en-GB"/>
              </w:rPr>
              <w:t>Regiuni mai puțin dezvoltate</w:t>
            </w:r>
          </w:p>
          <w:p w14:paraId="76E551FF" w14:textId="77777777" w:rsidR="001B0E24" w:rsidRPr="003061E9" w:rsidRDefault="001B0E24" w:rsidP="00DC0C87">
            <w:pPr>
              <w:spacing w:before="120" w:after="120" w:line="240" w:lineRule="auto"/>
              <w:rPr>
                <w:rFonts w:ascii="Trebuchet MS" w:eastAsia="Calibri" w:hAnsi="Trebuchet MS"/>
                <w:color w:val="002060"/>
                <w:w w:val="99"/>
                <w:sz w:val="20"/>
                <w:szCs w:val="20"/>
              </w:rPr>
            </w:pPr>
          </w:p>
          <w:p w14:paraId="5687A02B" w14:textId="77777777" w:rsidR="001B0E24" w:rsidRPr="003061E9" w:rsidRDefault="001B0E24" w:rsidP="00DC0C87">
            <w:pPr>
              <w:spacing w:before="120" w:after="120" w:line="240" w:lineRule="auto"/>
              <w:rPr>
                <w:rFonts w:ascii="Trebuchet MS" w:hAnsi="Trebuchet MS"/>
                <w:color w:val="002060"/>
                <w:sz w:val="20"/>
                <w:szCs w:val="20"/>
              </w:rPr>
            </w:pPr>
          </w:p>
        </w:tc>
        <w:tc>
          <w:tcPr>
            <w:tcW w:w="918" w:type="pct"/>
          </w:tcPr>
          <w:p w14:paraId="2C186744" w14:textId="77777777" w:rsidR="001B0E24" w:rsidRPr="003061E9" w:rsidRDefault="001B0E24" w:rsidP="00DC0C87">
            <w:pPr>
              <w:widowControl w:val="0"/>
              <w:autoSpaceDE w:val="0"/>
              <w:autoSpaceDN w:val="0"/>
              <w:adjustRightInd w:val="0"/>
              <w:spacing w:before="120" w:after="120" w:line="240" w:lineRule="auto"/>
              <w:jc w:val="both"/>
              <w:rPr>
                <w:rFonts w:ascii="Trebuchet MS" w:hAnsi="Trebuchet MS"/>
                <w:color w:val="002060"/>
                <w:sz w:val="20"/>
                <w:szCs w:val="20"/>
              </w:rPr>
            </w:pPr>
            <w:r w:rsidRPr="003061E9">
              <w:rPr>
                <w:rFonts w:ascii="Trebuchet MS" w:hAnsi="Trebuchet MS"/>
                <w:color w:val="002060"/>
                <w:sz w:val="20"/>
                <w:szCs w:val="20"/>
              </w:rPr>
              <w:t xml:space="preserve">Persoane cu trimitere la specialist după ce au beneficiat de serviciul preventiv/ diagnosticare precoce, </w:t>
            </w:r>
            <w:r w:rsidRPr="003061E9">
              <w:rPr>
                <w:rFonts w:ascii="Trebuchet MS" w:eastAsia="Calibri" w:hAnsi="Trebuchet MS"/>
                <w:i/>
                <w:color w:val="002060"/>
                <w:kern w:val="2"/>
                <w:sz w:val="20"/>
                <w:szCs w:val="20"/>
                <w:lang w:eastAsia="en-GB"/>
              </w:rPr>
              <w:t>din care:</w:t>
            </w:r>
          </w:p>
          <w:p w14:paraId="3F3E66C8" w14:textId="77777777" w:rsidR="001B0E24" w:rsidRPr="003061E9" w:rsidRDefault="001B0E24" w:rsidP="00DC0C87">
            <w:pPr>
              <w:widowControl w:val="0"/>
              <w:numPr>
                <w:ilvl w:val="0"/>
                <w:numId w:val="18"/>
              </w:numPr>
              <w:autoSpaceDE w:val="0"/>
              <w:autoSpaceDN w:val="0"/>
              <w:adjustRightInd w:val="0"/>
              <w:spacing w:before="120" w:after="120" w:line="240" w:lineRule="auto"/>
              <w:ind w:left="360"/>
              <w:jc w:val="both"/>
              <w:rPr>
                <w:rFonts w:ascii="Trebuchet MS" w:hAnsi="Trebuchet MS"/>
                <w:color w:val="002060"/>
                <w:sz w:val="20"/>
                <w:szCs w:val="20"/>
              </w:rPr>
            </w:pPr>
            <w:r w:rsidRPr="003061E9">
              <w:rPr>
                <w:rFonts w:ascii="Trebuchet MS" w:eastAsia="Calibri" w:hAnsi="Trebuchet MS"/>
                <w:i/>
                <w:color w:val="002060"/>
                <w:kern w:val="2"/>
                <w:sz w:val="20"/>
                <w:szCs w:val="20"/>
                <w:lang w:eastAsia="en-GB"/>
              </w:rPr>
              <w:t>din zona rurală</w:t>
            </w:r>
          </w:p>
        </w:tc>
        <w:tc>
          <w:tcPr>
            <w:tcW w:w="462" w:type="pct"/>
          </w:tcPr>
          <w:p w14:paraId="2578A7A7" w14:textId="7E63E4DA" w:rsidR="003061E9" w:rsidRPr="003061E9" w:rsidRDefault="003061E9" w:rsidP="003061E9">
            <w:pPr>
              <w:numPr>
                <w:ilvl w:val="0"/>
                <w:numId w:val="18"/>
              </w:numPr>
              <w:spacing w:before="120" w:after="120" w:line="240" w:lineRule="auto"/>
              <w:ind w:left="330" w:hanging="426"/>
              <w:jc w:val="both"/>
              <w:rPr>
                <w:rFonts w:ascii="Trebuchet MS" w:eastAsia="Calibri" w:hAnsi="Trebuchet MS"/>
                <w:color w:val="002060"/>
                <w:sz w:val="20"/>
                <w:szCs w:val="20"/>
              </w:rPr>
            </w:pPr>
            <w:r w:rsidRPr="003061E9">
              <w:rPr>
                <w:rFonts w:ascii="Trebuchet MS" w:eastAsia="Calibri" w:hAnsi="Trebuchet MS"/>
                <w:color w:val="002060"/>
                <w:sz w:val="20"/>
                <w:szCs w:val="20"/>
              </w:rPr>
              <w:t xml:space="preserve">Ținta minimă per proiect pentru indicatorul </w:t>
            </w:r>
            <w:r w:rsidRPr="003061E9">
              <w:rPr>
                <w:rFonts w:ascii="Trebuchet MS" w:eastAsia="Calibri" w:hAnsi="Trebuchet MS"/>
                <w:b/>
                <w:color w:val="002060"/>
                <w:sz w:val="20"/>
                <w:szCs w:val="20"/>
              </w:rPr>
              <w:t xml:space="preserve">4S51 </w:t>
            </w:r>
            <w:r w:rsidRPr="003061E9">
              <w:rPr>
                <w:rFonts w:ascii="Trebuchet MS" w:eastAsia="Calibri" w:hAnsi="Trebuchet MS"/>
                <w:color w:val="002060"/>
                <w:sz w:val="20"/>
                <w:szCs w:val="20"/>
              </w:rPr>
              <w:t xml:space="preserve">este de 5% din ținta indicatorului </w:t>
            </w:r>
            <w:r w:rsidRPr="003061E9">
              <w:rPr>
                <w:rFonts w:ascii="Trebuchet MS" w:eastAsia="Calibri" w:hAnsi="Trebuchet MS"/>
                <w:b/>
                <w:i/>
                <w:color w:val="002060"/>
                <w:sz w:val="20"/>
                <w:szCs w:val="20"/>
              </w:rPr>
              <w:t xml:space="preserve">4S58   </w:t>
            </w:r>
          </w:p>
          <w:p w14:paraId="14F9F124" w14:textId="77777777" w:rsidR="001B0E24" w:rsidRPr="003061E9" w:rsidRDefault="001B0E24" w:rsidP="00DC0C87">
            <w:pPr>
              <w:spacing w:before="120" w:after="120" w:line="240" w:lineRule="auto"/>
              <w:rPr>
                <w:rFonts w:ascii="Trebuchet MS" w:hAnsi="Trebuchet MS"/>
                <w:color w:val="002060"/>
                <w:kern w:val="2"/>
                <w:sz w:val="20"/>
                <w:szCs w:val="20"/>
                <w:lang w:eastAsia="en-GB"/>
              </w:rPr>
            </w:pPr>
          </w:p>
        </w:tc>
        <w:tc>
          <w:tcPr>
            <w:tcW w:w="211" w:type="pct"/>
          </w:tcPr>
          <w:p w14:paraId="57F9E0A5" w14:textId="17EA5CE1" w:rsidR="001B0E24" w:rsidRPr="003061E9" w:rsidRDefault="001B0E24" w:rsidP="00DC0C87">
            <w:pPr>
              <w:spacing w:before="120" w:after="120" w:line="240" w:lineRule="auto"/>
              <w:rPr>
                <w:rFonts w:ascii="Trebuchet MS" w:hAnsi="Trebuchet MS"/>
                <w:color w:val="002060"/>
                <w:sz w:val="20"/>
                <w:szCs w:val="20"/>
              </w:rPr>
            </w:pPr>
            <w:r w:rsidRPr="003061E9">
              <w:rPr>
                <w:rFonts w:ascii="Trebuchet MS" w:eastAsia="Calibri" w:hAnsi="Trebuchet MS"/>
                <w:color w:val="002060"/>
                <w:kern w:val="2"/>
                <w:sz w:val="20"/>
                <w:szCs w:val="20"/>
                <w:lang w:eastAsia="en-GB"/>
              </w:rPr>
              <w:t>4S58</w:t>
            </w:r>
          </w:p>
        </w:tc>
        <w:tc>
          <w:tcPr>
            <w:tcW w:w="589" w:type="pct"/>
          </w:tcPr>
          <w:p w14:paraId="282BF98D" w14:textId="77777777" w:rsidR="001B0E24" w:rsidRPr="003061E9" w:rsidRDefault="001B0E24" w:rsidP="00DC0C87">
            <w:pPr>
              <w:spacing w:before="120" w:after="120" w:line="240" w:lineRule="auto"/>
              <w:rPr>
                <w:rFonts w:ascii="Trebuchet MS" w:hAnsi="Trebuchet MS"/>
                <w:color w:val="002060"/>
                <w:kern w:val="28"/>
                <w:sz w:val="20"/>
                <w:szCs w:val="20"/>
                <w:lang w:eastAsia="en-GB"/>
              </w:rPr>
            </w:pPr>
            <w:r w:rsidRPr="003061E9">
              <w:rPr>
                <w:rFonts w:ascii="Trebuchet MS" w:hAnsi="Trebuchet MS"/>
                <w:color w:val="002060"/>
                <w:kern w:val="28"/>
                <w:sz w:val="20"/>
                <w:szCs w:val="20"/>
                <w:lang w:eastAsia="en-GB"/>
              </w:rPr>
              <w:t>Regiuni mai puțin dezvoltate</w:t>
            </w:r>
          </w:p>
          <w:p w14:paraId="3A11675F" w14:textId="77777777" w:rsidR="001B0E24" w:rsidRPr="003061E9" w:rsidRDefault="001B0E24" w:rsidP="00DC0C87">
            <w:pPr>
              <w:spacing w:before="120" w:after="120" w:line="240" w:lineRule="auto"/>
              <w:rPr>
                <w:rFonts w:ascii="Trebuchet MS" w:eastAsia="Calibri" w:hAnsi="Trebuchet MS"/>
                <w:color w:val="002060"/>
                <w:w w:val="99"/>
                <w:sz w:val="20"/>
                <w:szCs w:val="20"/>
              </w:rPr>
            </w:pPr>
          </w:p>
          <w:p w14:paraId="48B7767C" w14:textId="77777777" w:rsidR="001B0E24" w:rsidRPr="003061E9" w:rsidRDefault="001B0E24" w:rsidP="00DC0C87">
            <w:pPr>
              <w:spacing w:before="120" w:after="120" w:line="240" w:lineRule="auto"/>
              <w:rPr>
                <w:rFonts w:ascii="Trebuchet MS" w:hAnsi="Trebuchet MS"/>
                <w:color w:val="002060"/>
                <w:sz w:val="20"/>
                <w:szCs w:val="20"/>
              </w:rPr>
            </w:pPr>
          </w:p>
        </w:tc>
        <w:tc>
          <w:tcPr>
            <w:tcW w:w="1006" w:type="pct"/>
          </w:tcPr>
          <w:p w14:paraId="41495E1F" w14:textId="77777777" w:rsidR="001B0E24" w:rsidRPr="003061E9" w:rsidRDefault="001B0E24" w:rsidP="00DC0C87">
            <w:pPr>
              <w:widowControl w:val="0"/>
              <w:autoSpaceDE w:val="0"/>
              <w:autoSpaceDN w:val="0"/>
              <w:adjustRightInd w:val="0"/>
              <w:spacing w:before="120" w:after="120" w:line="240" w:lineRule="auto"/>
              <w:jc w:val="both"/>
              <w:rPr>
                <w:rFonts w:ascii="Trebuchet MS" w:hAnsi="Trebuchet MS"/>
                <w:color w:val="002060"/>
                <w:kern w:val="28"/>
                <w:sz w:val="20"/>
                <w:szCs w:val="20"/>
                <w:lang w:eastAsia="en-GB"/>
              </w:rPr>
            </w:pPr>
            <w:r w:rsidRPr="003061E9">
              <w:rPr>
                <w:rFonts w:ascii="Trebuchet MS" w:hAnsi="Trebuchet MS"/>
                <w:color w:val="002060"/>
                <w:sz w:val="20"/>
                <w:szCs w:val="20"/>
              </w:rPr>
              <w:t xml:space="preserve">Persoane care au beneficiat de servicii medicale de prevenție/ diagnosticare precoce etc., </w:t>
            </w:r>
            <w:r w:rsidRPr="003061E9">
              <w:rPr>
                <w:rFonts w:ascii="Trebuchet MS" w:hAnsi="Trebuchet MS"/>
                <w:i/>
                <w:color w:val="002060"/>
                <w:kern w:val="28"/>
                <w:sz w:val="20"/>
                <w:szCs w:val="20"/>
                <w:lang w:eastAsia="en-GB"/>
              </w:rPr>
              <w:t xml:space="preserve">din care: </w:t>
            </w:r>
          </w:p>
          <w:p w14:paraId="36AC9465" w14:textId="77777777" w:rsidR="001B0E24" w:rsidRPr="003061E9" w:rsidRDefault="001B0E24" w:rsidP="00DC0C87">
            <w:pPr>
              <w:widowControl w:val="0"/>
              <w:numPr>
                <w:ilvl w:val="0"/>
                <w:numId w:val="18"/>
              </w:numPr>
              <w:autoSpaceDE w:val="0"/>
              <w:autoSpaceDN w:val="0"/>
              <w:adjustRightInd w:val="0"/>
              <w:spacing w:before="120" w:after="120" w:line="240" w:lineRule="auto"/>
              <w:ind w:left="360"/>
              <w:jc w:val="both"/>
              <w:rPr>
                <w:rFonts w:ascii="Trebuchet MS" w:hAnsi="Trebuchet MS"/>
                <w:color w:val="002060"/>
                <w:kern w:val="28"/>
                <w:sz w:val="20"/>
                <w:szCs w:val="20"/>
                <w:lang w:eastAsia="en-GB"/>
              </w:rPr>
            </w:pPr>
            <w:r w:rsidRPr="003061E9">
              <w:rPr>
                <w:rFonts w:ascii="Trebuchet MS" w:hAnsi="Trebuchet MS"/>
                <w:i/>
                <w:color w:val="002060"/>
                <w:kern w:val="28"/>
                <w:sz w:val="20"/>
                <w:szCs w:val="20"/>
                <w:lang w:eastAsia="en-GB"/>
              </w:rPr>
              <w:t>din zona rurală</w:t>
            </w:r>
          </w:p>
        </w:tc>
        <w:tc>
          <w:tcPr>
            <w:tcW w:w="1224" w:type="pct"/>
          </w:tcPr>
          <w:p w14:paraId="15C5A4F6" w14:textId="00B1362D" w:rsidR="001B0E24" w:rsidRPr="003061E9" w:rsidRDefault="001B0E24" w:rsidP="00DC0C87">
            <w:pPr>
              <w:numPr>
                <w:ilvl w:val="0"/>
                <w:numId w:val="18"/>
              </w:numPr>
              <w:spacing w:before="120" w:after="120" w:line="240" w:lineRule="auto"/>
              <w:ind w:left="330" w:hanging="426"/>
              <w:jc w:val="both"/>
              <w:rPr>
                <w:rFonts w:ascii="Trebuchet MS" w:eastAsia="Calibri" w:hAnsi="Trebuchet MS"/>
                <w:color w:val="002060"/>
                <w:sz w:val="20"/>
                <w:szCs w:val="20"/>
              </w:rPr>
            </w:pPr>
            <w:r w:rsidRPr="003061E9">
              <w:rPr>
                <w:rFonts w:ascii="Trebuchet MS" w:eastAsia="Calibri" w:hAnsi="Trebuchet MS"/>
                <w:color w:val="002060"/>
                <w:sz w:val="20"/>
                <w:szCs w:val="20"/>
              </w:rPr>
              <w:t>Ținta minimă</w:t>
            </w:r>
            <w:r w:rsidR="00105EC8" w:rsidRPr="003061E9">
              <w:rPr>
                <w:rFonts w:ascii="Trebuchet MS" w:eastAsia="Calibri" w:hAnsi="Trebuchet MS"/>
                <w:color w:val="002060"/>
                <w:sz w:val="20"/>
                <w:szCs w:val="20"/>
              </w:rPr>
              <w:t xml:space="preserve"> per proiect</w:t>
            </w:r>
            <w:r w:rsidRPr="003061E9">
              <w:rPr>
                <w:rFonts w:ascii="Trebuchet MS" w:eastAsia="Calibri" w:hAnsi="Trebuchet MS"/>
                <w:color w:val="002060"/>
                <w:sz w:val="20"/>
                <w:szCs w:val="20"/>
              </w:rPr>
              <w:t xml:space="preserve"> pentru indicatorul </w:t>
            </w:r>
            <w:r w:rsidRPr="003061E9">
              <w:rPr>
                <w:rFonts w:ascii="Trebuchet MS" w:eastAsia="Calibri" w:hAnsi="Trebuchet MS"/>
                <w:b/>
                <w:color w:val="002060"/>
                <w:sz w:val="20"/>
                <w:szCs w:val="20"/>
              </w:rPr>
              <w:t xml:space="preserve">4S58 </w:t>
            </w:r>
            <w:r w:rsidRPr="003061E9">
              <w:rPr>
                <w:rFonts w:ascii="Trebuchet MS" w:eastAsia="Calibri" w:hAnsi="Trebuchet MS"/>
                <w:color w:val="002060"/>
                <w:sz w:val="20"/>
                <w:szCs w:val="20"/>
              </w:rPr>
              <w:t xml:space="preserve">este de </w:t>
            </w:r>
            <w:r w:rsidR="00105EC8" w:rsidRPr="003061E9">
              <w:rPr>
                <w:rFonts w:ascii="Trebuchet MS" w:eastAsia="Calibri" w:hAnsi="Trebuchet MS"/>
                <w:b/>
                <w:color w:val="002060"/>
                <w:sz w:val="20"/>
                <w:szCs w:val="20"/>
              </w:rPr>
              <w:t>15</w:t>
            </w:r>
            <w:r w:rsidRPr="003061E9">
              <w:rPr>
                <w:rFonts w:ascii="Trebuchet MS" w:eastAsia="Calibri" w:hAnsi="Trebuchet MS"/>
                <w:b/>
                <w:color w:val="002060"/>
                <w:sz w:val="20"/>
                <w:szCs w:val="20"/>
              </w:rPr>
              <w:t xml:space="preserve">.000 </w:t>
            </w:r>
            <w:r w:rsidRPr="003061E9">
              <w:rPr>
                <w:rFonts w:ascii="Trebuchet MS" w:eastAsia="Calibri" w:hAnsi="Trebuchet MS"/>
                <w:color w:val="002060"/>
                <w:sz w:val="20"/>
                <w:szCs w:val="20"/>
              </w:rPr>
              <w:t xml:space="preserve">persoane  </w:t>
            </w:r>
            <w:r w:rsidRPr="003061E9">
              <w:rPr>
                <w:rFonts w:ascii="Trebuchet MS" w:eastAsia="Calibri" w:hAnsi="Trebuchet MS"/>
                <w:i/>
                <w:color w:val="002060"/>
                <w:sz w:val="20"/>
                <w:szCs w:val="20"/>
              </w:rPr>
              <w:t>(activitatea 1) (eligibilitate proiect)</w:t>
            </w:r>
          </w:p>
          <w:p w14:paraId="5A5622AB" w14:textId="77777777" w:rsidR="001B0E24" w:rsidRPr="003061E9" w:rsidRDefault="001B0E24" w:rsidP="00DC0C87">
            <w:pPr>
              <w:numPr>
                <w:ilvl w:val="0"/>
                <w:numId w:val="18"/>
              </w:numPr>
              <w:spacing w:before="120" w:after="120" w:line="240" w:lineRule="auto"/>
              <w:ind w:left="330" w:hanging="426"/>
              <w:jc w:val="both"/>
              <w:rPr>
                <w:rFonts w:ascii="Trebuchet MS" w:eastAsia="Calibri" w:hAnsi="Trebuchet MS"/>
                <w:iCs/>
                <w:color w:val="002060"/>
                <w:sz w:val="20"/>
                <w:szCs w:val="20"/>
              </w:rPr>
            </w:pPr>
            <w:r w:rsidRPr="003061E9">
              <w:rPr>
                <w:rFonts w:ascii="Trebuchet MS" w:eastAsia="Calibri" w:hAnsi="Trebuchet MS"/>
                <w:color w:val="002060"/>
                <w:sz w:val="20"/>
                <w:szCs w:val="20"/>
              </w:rPr>
              <w:t>Minim 50% din ținta indicatorului</w:t>
            </w:r>
            <w:r w:rsidRPr="003061E9">
              <w:rPr>
                <w:rFonts w:ascii="Trebuchet MS" w:hAnsi="Trebuchet MS"/>
                <w:color w:val="002060"/>
                <w:sz w:val="20"/>
                <w:szCs w:val="20"/>
              </w:rPr>
              <w:t xml:space="preserve"> Persoane care au beneficiat de servicii medicale de prevenție/ diagnosticare precoce etc., </w:t>
            </w:r>
            <w:r w:rsidRPr="003061E9">
              <w:rPr>
                <w:rFonts w:ascii="Trebuchet MS" w:eastAsia="Calibri" w:hAnsi="Trebuchet MS"/>
                <w:color w:val="002060"/>
                <w:sz w:val="20"/>
                <w:szCs w:val="20"/>
              </w:rPr>
              <w:t xml:space="preserve"> trebuie să fie </w:t>
            </w:r>
            <w:r w:rsidRPr="003061E9">
              <w:rPr>
                <w:rFonts w:ascii="Trebuchet MS" w:eastAsia="Calibri" w:hAnsi="Trebuchet MS"/>
                <w:i/>
                <w:color w:val="002060"/>
                <w:sz w:val="20"/>
                <w:szCs w:val="20"/>
              </w:rPr>
              <w:t>persoane din grupuri vulnerabile</w:t>
            </w:r>
            <w:r w:rsidRPr="003061E9">
              <w:rPr>
                <w:rFonts w:ascii="Trebuchet MS" w:eastAsia="Calibri" w:hAnsi="Trebuchet MS"/>
                <w:color w:val="002060"/>
                <w:sz w:val="20"/>
                <w:szCs w:val="20"/>
              </w:rPr>
              <w:t xml:space="preserve"> (conform definiției din </w:t>
            </w:r>
            <w:r w:rsidRPr="003061E9">
              <w:rPr>
                <w:rFonts w:ascii="Trebuchet MS" w:eastAsia="Calibri" w:hAnsi="Trebuchet MS"/>
                <w:b/>
                <w:color w:val="C00000"/>
                <w:sz w:val="20"/>
                <w:szCs w:val="20"/>
              </w:rPr>
              <w:t xml:space="preserve">Anexa 1:   </w:t>
            </w:r>
            <w:r w:rsidRPr="003061E9">
              <w:rPr>
                <w:rFonts w:ascii="Trebuchet MS" w:eastAsia="Calibri" w:hAnsi="Trebuchet MS"/>
                <w:b/>
                <w:iCs/>
                <w:color w:val="C00000"/>
                <w:sz w:val="20"/>
                <w:szCs w:val="20"/>
              </w:rPr>
              <w:t>Definițiile indicatorilor de rezultat și realizare</w:t>
            </w:r>
          </w:p>
        </w:tc>
      </w:tr>
    </w:tbl>
    <w:p w14:paraId="13D8F3A4" w14:textId="7CC73013" w:rsidR="00F81C50" w:rsidRPr="003061E9" w:rsidRDefault="00F81C50" w:rsidP="00DC0C87">
      <w:pPr>
        <w:tabs>
          <w:tab w:val="left" w:pos="15982"/>
        </w:tabs>
        <w:spacing w:before="120" w:after="120" w:line="240" w:lineRule="auto"/>
        <w:ind w:right="-36"/>
        <w:jc w:val="both"/>
        <w:rPr>
          <w:rFonts w:ascii="Trebuchet MS" w:hAnsi="Trebuchet MS"/>
          <w:color w:val="002060"/>
          <w:lang w:eastAsia="ar-SA"/>
        </w:rPr>
      </w:pPr>
      <w:r w:rsidRPr="003061E9">
        <w:rPr>
          <w:rFonts w:ascii="Trebuchet MS" w:hAnsi="Trebuchet MS"/>
          <w:b/>
          <w:color w:val="C00000"/>
          <w:lang w:eastAsia="ar-SA"/>
        </w:rPr>
        <w:t>Atenție!</w:t>
      </w:r>
      <w:r w:rsidR="001B0E24" w:rsidRPr="003061E9">
        <w:rPr>
          <w:rFonts w:ascii="Trebuchet MS" w:hAnsi="Trebuchet MS"/>
          <w:b/>
          <w:color w:val="C00000"/>
          <w:lang w:eastAsia="ar-SA"/>
        </w:rPr>
        <w:t xml:space="preserve"> </w:t>
      </w:r>
      <w:r w:rsidR="001C7AB8" w:rsidRPr="003061E9">
        <w:rPr>
          <w:rFonts w:ascii="Trebuchet MS" w:hAnsi="Trebuchet MS"/>
          <w:color w:val="002060"/>
          <w:lang w:eastAsia="ar-SA"/>
        </w:rPr>
        <w:t xml:space="preserve">Deoarece prin prezentul apel sunt vizate </w:t>
      </w:r>
      <w:r w:rsidR="00121844" w:rsidRPr="003061E9">
        <w:rPr>
          <w:rFonts w:ascii="Trebuchet MS" w:hAnsi="Trebuchet MS"/>
          <w:color w:val="002060"/>
          <w:lang w:eastAsia="ar-SA"/>
        </w:rPr>
        <w:t xml:space="preserve">EXCLUSIV </w:t>
      </w:r>
      <w:r w:rsidR="001C7AB8" w:rsidRPr="003061E9">
        <w:rPr>
          <w:rFonts w:ascii="Trebuchet MS" w:hAnsi="Trebuchet MS"/>
          <w:color w:val="002060"/>
          <w:lang w:eastAsia="ar-SA"/>
        </w:rPr>
        <w:t>regiuni mai puțin dezvoltate,indicatorii</w:t>
      </w:r>
      <w:r w:rsidR="00233E41" w:rsidRPr="003061E9">
        <w:rPr>
          <w:rFonts w:ascii="Trebuchet MS" w:hAnsi="Trebuchet MS"/>
          <w:color w:val="002060"/>
          <w:lang w:eastAsia="ar-SA"/>
        </w:rPr>
        <w:t xml:space="preserve"> </w:t>
      </w:r>
      <w:r w:rsidRPr="003061E9">
        <w:rPr>
          <w:rFonts w:ascii="Trebuchet MS" w:hAnsi="Trebuchet MS"/>
          <w:color w:val="002060"/>
          <w:lang w:eastAsia="ar-SA"/>
        </w:rPr>
        <w:t xml:space="preserve">de realizare/ rezultat vor fi raportați </w:t>
      </w:r>
      <w:r w:rsidR="001C7AB8" w:rsidRPr="003061E9">
        <w:rPr>
          <w:rFonts w:ascii="Trebuchet MS" w:hAnsi="Trebuchet MS"/>
          <w:color w:val="002060"/>
          <w:lang w:eastAsia="ar-SA"/>
        </w:rPr>
        <w:t>pe acest tip de regiune</w:t>
      </w:r>
      <w:r w:rsidR="00121844" w:rsidRPr="003061E9">
        <w:rPr>
          <w:rFonts w:ascii="Trebuchet MS" w:hAnsi="Trebuchet MS"/>
          <w:color w:val="002060"/>
          <w:lang w:eastAsia="ar-SA"/>
        </w:rPr>
        <w:t xml:space="preserve">, </w:t>
      </w:r>
      <w:r w:rsidRPr="003061E9">
        <w:rPr>
          <w:rFonts w:ascii="Trebuchet MS" w:hAnsi="Trebuchet MS"/>
          <w:color w:val="002060"/>
          <w:lang w:eastAsia="ar-SA"/>
        </w:rPr>
        <w:t xml:space="preserve">funcție de rezidența grupului țintă și </w:t>
      </w:r>
      <w:r w:rsidR="00F62EBD" w:rsidRPr="003061E9">
        <w:rPr>
          <w:rFonts w:ascii="Trebuchet MS" w:hAnsi="Trebuchet MS"/>
          <w:color w:val="002060"/>
          <w:lang w:eastAsia="ar-SA"/>
        </w:rPr>
        <w:t>nu funcție de locul unde sunt furnizate serviciile.</w:t>
      </w:r>
    </w:p>
    <w:p w14:paraId="05079DF1" w14:textId="77777777" w:rsidR="003D02B4" w:rsidRPr="003061E9" w:rsidRDefault="003D02B4" w:rsidP="00DC0C87">
      <w:pPr>
        <w:spacing w:before="120" w:after="120" w:line="240" w:lineRule="auto"/>
        <w:jc w:val="both"/>
        <w:rPr>
          <w:rFonts w:ascii="Trebuchet MS" w:hAnsi="Trebuchet MS" w:cs="Calibri"/>
          <w:b/>
          <w:color w:val="C00000"/>
        </w:rPr>
      </w:pPr>
    </w:p>
    <w:p w14:paraId="1042E558" w14:textId="77777777" w:rsidR="007561DE" w:rsidRPr="003061E9" w:rsidRDefault="007561DE" w:rsidP="00DC0C87">
      <w:pPr>
        <w:spacing w:before="120" w:after="120" w:line="240" w:lineRule="auto"/>
        <w:rPr>
          <w:rFonts w:ascii="Trebuchet MS" w:hAnsi="Trebuchet MS"/>
          <w:color w:val="17365D" w:themeColor="text2" w:themeShade="BF"/>
          <w:highlight w:val="yellow"/>
        </w:rPr>
      </w:pPr>
    </w:p>
    <w:p w14:paraId="71651CAF" w14:textId="77777777" w:rsidR="007561DE" w:rsidRPr="003061E9" w:rsidRDefault="007561DE" w:rsidP="00DC0C87">
      <w:pPr>
        <w:spacing w:before="120" w:after="120" w:line="240" w:lineRule="auto"/>
        <w:jc w:val="both"/>
        <w:rPr>
          <w:rFonts w:ascii="Trebuchet MS" w:hAnsi="Trebuchet MS"/>
          <w:color w:val="17365D" w:themeColor="text2" w:themeShade="BF"/>
          <w:highlight w:val="yellow"/>
        </w:rPr>
        <w:sectPr w:rsidR="007561DE" w:rsidRPr="003061E9" w:rsidSect="00E1142B">
          <w:pgSz w:w="16838" w:h="11906" w:orient="landscape"/>
          <w:pgMar w:top="1276" w:right="289" w:bottom="992" w:left="567" w:header="136" w:footer="709" w:gutter="0"/>
          <w:cols w:space="708"/>
          <w:docGrid w:linePitch="360"/>
        </w:sectPr>
      </w:pPr>
    </w:p>
    <w:p w14:paraId="4F0A5CDC" w14:textId="008C3747" w:rsidR="00960B88" w:rsidRPr="003061E9" w:rsidRDefault="00B71A32" w:rsidP="00DC0C87">
      <w:pPr>
        <w:spacing w:before="120" w:after="120" w:line="240" w:lineRule="auto"/>
        <w:jc w:val="both"/>
        <w:rPr>
          <w:rFonts w:ascii="Trebuchet MS" w:hAnsi="Trebuchet MS"/>
          <w:color w:val="002060"/>
        </w:rPr>
      </w:pPr>
      <w:r w:rsidRPr="003061E9">
        <w:rPr>
          <w:rFonts w:ascii="Trebuchet MS" w:hAnsi="Trebuchet MS"/>
          <w:color w:val="002060"/>
        </w:rPr>
        <w:lastRenderedPageBreak/>
        <w:t xml:space="preserve">Definițiile </w:t>
      </w:r>
      <w:r w:rsidR="00960B88" w:rsidRPr="003061E9">
        <w:rPr>
          <w:rFonts w:ascii="Trebuchet MS" w:hAnsi="Trebuchet MS"/>
          <w:color w:val="002060"/>
        </w:rPr>
        <w:t xml:space="preserve">indicatorilor de rezultat și realizare se regăsesc în </w:t>
      </w:r>
      <w:r w:rsidR="00960B88" w:rsidRPr="003061E9">
        <w:rPr>
          <w:rFonts w:ascii="Trebuchet MS" w:hAnsi="Trebuchet MS"/>
          <w:b/>
          <w:color w:val="C00000"/>
        </w:rPr>
        <w:t>Anexa1</w:t>
      </w:r>
      <w:r w:rsidR="00233E41" w:rsidRPr="003061E9">
        <w:rPr>
          <w:rFonts w:ascii="Trebuchet MS" w:hAnsi="Trebuchet MS"/>
          <w:b/>
          <w:color w:val="C00000"/>
        </w:rPr>
        <w:t xml:space="preserve"> </w:t>
      </w:r>
      <w:r w:rsidR="00960B88" w:rsidRPr="003061E9">
        <w:rPr>
          <w:rFonts w:ascii="Trebuchet MS" w:hAnsi="Trebuchet MS"/>
          <w:color w:val="002060"/>
        </w:rPr>
        <w:t>la prezentul ghid.</w:t>
      </w:r>
    </w:p>
    <w:p w14:paraId="4CC334B8" w14:textId="4736DD0D" w:rsidR="00233E41" w:rsidRPr="003061E9" w:rsidRDefault="00233E41" w:rsidP="00DC0C87">
      <w:pPr>
        <w:spacing w:before="120" w:after="120" w:line="240" w:lineRule="auto"/>
        <w:jc w:val="both"/>
        <w:rPr>
          <w:rFonts w:ascii="Trebuchet MS" w:hAnsi="Trebuchet MS"/>
          <w:color w:val="002060"/>
        </w:rPr>
      </w:pPr>
      <w:r w:rsidRPr="003061E9">
        <w:rPr>
          <w:rFonts w:ascii="Trebuchet MS" w:hAnsi="Trebuchet MS"/>
          <w:color w:val="002060"/>
        </w:rPr>
        <w:t>La nivelul fiecărui proiect vor trebui stabilite ținte atât pentru indicatorii de realizare, cât și pentru indicatorii de rezultat EXCLUSIV pentru regiunile mai puțin dezvoltate, Regiunea București Ilfov fiind exclusă de la finanțare.</w:t>
      </w:r>
    </w:p>
    <w:p w14:paraId="21E02822" w14:textId="77CA66EF" w:rsidR="00960B88" w:rsidRPr="003061E9" w:rsidRDefault="00960B88" w:rsidP="00DC0C87">
      <w:pPr>
        <w:spacing w:before="120" w:after="120" w:line="240" w:lineRule="auto"/>
        <w:jc w:val="both"/>
        <w:rPr>
          <w:rFonts w:ascii="Trebuchet MS" w:hAnsi="Trebuchet MS"/>
          <w:b/>
          <w:color w:val="17365D" w:themeColor="text2" w:themeShade="BF"/>
          <w:kern w:val="1"/>
          <w:u w:val="single"/>
        </w:rPr>
      </w:pPr>
      <w:r w:rsidRPr="003061E9">
        <w:rPr>
          <w:rFonts w:ascii="Trebuchet MS" w:hAnsi="Trebuchet MS"/>
          <w:b/>
          <w:color w:val="17365D" w:themeColor="text2" w:themeShade="BF"/>
        </w:rPr>
        <w:t>Raportarea indicatorilor:</w:t>
      </w:r>
    </w:p>
    <w:p w14:paraId="2F70685C" w14:textId="77777777" w:rsidR="00960B88" w:rsidRPr="003061E9" w:rsidRDefault="00960B88" w:rsidP="00DC0C87">
      <w:pPr>
        <w:spacing w:before="120" w:after="120" w:line="240" w:lineRule="auto"/>
        <w:jc w:val="both"/>
        <w:rPr>
          <w:rFonts w:ascii="Trebuchet MS" w:hAnsi="Trebuchet MS"/>
          <w:color w:val="17365D" w:themeColor="text2" w:themeShade="BF"/>
        </w:rPr>
      </w:pPr>
      <w:r w:rsidRPr="003061E9">
        <w:rPr>
          <w:rFonts w:ascii="Trebuchet MS" w:hAnsi="Trebuchet MS"/>
          <w:color w:val="17365D" w:themeColor="text2" w:themeShade="BF"/>
        </w:rPr>
        <w:t xml:space="preserve">Conform Regulamentului (UE) nr. 1304/2013, „Participanți” sunt </w:t>
      </w:r>
      <w:r w:rsidRPr="003061E9">
        <w:rPr>
          <w:rFonts w:ascii="Trebuchet MS" w:hAnsi="Trebuchet MS"/>
          <w:i/>
          <w:color w:val="17365D" w:themeColor="text2" w:themeShade="BF"/>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06605A42" w14:textId="77777777" w:rsidR="00960B88" w:rsidRPr="003061E9" w:rsidRDefault="00960B88" w:rsidP="00DC0C87">
      <w:pPr>
        <w:spacing w:before="120" w:after="120" w:line="240" w:lineRule="auto"/>
        <w:jc w:val="both"/>
        <w:rPr>
          <w:rFonts w:ascii="Trebuchet MS" w:hAnsi="Trebuchet MS"/>
          <w:color w:val="17365D" w:themeColor="text2" w:themeShade="BF"/>
        </w:rPr>
      </w:pPr>
      <w:r w:rsidRPr="003061E9">
        <w:rPr>
          <w:rFonts w:ascii="Trebuchet MS" w:hAnsi="Trebuchet MS"/>
          <w:color w:val="17365D" w:themeColor="text2" w:themeShade="BF"/>
        </w:rPr>
        <w:t xml:space="preserve">Conform Regulamentului (UE) nr. 1304/2013, art. 5 </w:t>
      </w:r>
      <w:r w:rsidRPr="003061E9">
        <w:rPr>
          <w:rFonts w:ascii="Trebuchet MS" w:hAnsi="Trebuchet MS"/>
          <w:i/>
          <w:color w:val="17365D" w:themeColor="text2" w:themeShade="BF"/>
        </w:rPr>
        <w:t xml:space="preserve">”Toți indicatorii comuni de realizare și de rezultat trebuie raportați pentru toate prioritățile de investiții”. </w:t>
      </w:r>
      <w:r w:rsidRPr="003061E9">
        <w:rPr>
          <w:rFonts w:ascii="Trebuchet MS" w:hAnsi="Trebuchet MS"/>
          <w:color w:val="17365D" w:themeColor="text2" w:themeShade="BF"/>
        </w:rPr>
        <w:t xml:space="preserve">Pentru a răspunde acestei cerințe, solicitantul va avea obligația raportării indicatorilor comuni, conform </w:t>
      </w:r>
      <w:r w:rsidRPr="003061E9">
        <w:rPr>
          <w:rFonts w:ascii="Trebuchet MS" w:hAnsi="Trebuchet MS"/>
          <w:b/>
          <w:color w:val="17365D" w:themeColor="text2" w:themeShade="BF"/>
        </w:rPr>
        <w:t>ghidului de raportare indicatori (comuni și specifici de program).</w:t>
      </w:r>
    </w:p>
    <w:p w14:paraId="3973385F" w14:textId="77777777" w:rsidR="00960B88" w:rsidRPr="003061E9" w:rsidRDefault="00960B88" w:rsidP="00DC0C87">
      <w:pPr>
        <w:spacing w:before="120" w:after="120" w:line="240" w:lineRule="auto"/>
        <w:jc w:val="both"/>
        <w:rPr>
          <w:rFonts w:ascii="Trebuchet MS" w:hAnsi="Trebuchet MS"/>
          <w:color w:val="17365D" w:themeColor="text2" w:themeShade="BF"/>
        </w:rPr>
      </w:pPr>
      <w:r w:rsidRPr="003061E9">
        <w:rPr>
          <w:rFonts w:ascii="Trebuchet MS" w:hAnsi="Trebuchet MS"/>
          <w:color w:val="17365D" w:themeColor="text2" w:themeShade="BF"/>
        </w:rPr>
        <w:t>Toate datele aferente indicatorilor privind participanții trebuie raportate conform atributelor menţionate în anexa I a Regulamentului</w:t>
      </w:r>
      <w:r w:rsidR="00E1142B" w:rsidRPr="003061E9">
        <w:rPr>
          <w:rFonts w:ascii="Trebuchet MS" w:hAnsi="Trebuchet MS"/>
          <w:color w:val="17365D" w:themeColor="text2" w:themeShade="BF"/>
        </w:rPr>
        <w:t xml:space="preserve"> FSE nr.</w:t>
      </w:r>
      <w:r w:rsidRPr="003061E9">
        <w:rPr>
          <w:rFonts w:ascii="Trebuchet MS" w:hAnsi="Trebuchet MS"/>
          <w:color w:val="17365D" w:themeColor="text2" w:themeShade="BF"/>
        </w:rPr>
        <w:t xml:space="preserve"> 1304/2013</w:t>
      </w:r>
      <w:r w:rsidR="00F95037" w:rsidRPr="003061E9">
        <w:rPr>
          <w:rFonts w:ascii="Trebuchet MS" w:hAnsi="Trebuchet MS"/>
          <w:color w:val="17365D" w:themeColor="text2" w:themeShade="BF"/>
        </w:rPr>
        <w:t xml:space="preserve">. </w:t>
      </w:r>
    </w:p>
    <w:p w14:paraId="1446564D" w14:textId="77777777" w:rsidR="00960B88" w:rsidRPr="003061E9" w:rsidRDefault="00960B88" w:rsidP="00DC0C87">
      <w:pPr>
        <w:spacing w:before="120" w:after="120" w:line="240" w:lineRule="auto"/>
        <w:jc w:val="both"/>
        <w:rPr>
          <w:rFonts w:ascii="Trebuchet MS" w:hAnsi="Trebuchet MS"/>
          <w:color w:val="17365D" w:themeColor="text2" w:themeShade="BF"/>
        </w:rPr>
      </w:pPr>
      <w:r w:rsidRPr="003061E9">
        <w:rPr>
          <w:rFonts w:ascii="Trebuchet MS" w:hAnsi="Trebuchet MS"/>
          <w:color w:val="17365D" w:themeColor="text2" w:themeShade="BF"/>
        </w:rPr>
        <w:t xml:space="preserve">Solicitantul va putea selecta dintr-o listă predefinită în aplicația informatică indicatorii aferenți </w:t>
      </w:r>
      <w:r w:rsidR="00FD4C61" w:rsidRPr="003061E9">
        <w:rPr>
          <w:rFonts w:ascii="Trebuchet MS" w:hAnsi="Trebuchet MS"/>
          <w:color w:val="17365D" w:themeColor="text2" w:themeShade="BF"/>
        </w:rPr>
        <w:t>apelului</w:t>
      </w:r>
      <w:r w:rsidRPr="003061E9">
        <w:rPr>
          <w:rFonts w:ascii="Trebuchet MS" w:hAnsi="Trebuchet MS"/>
          <w:color w:val="17365D" w:themeColor="text2" w:themeShade="BF"/>
        </w:rPr>
        <w:t xml:space="preserve"> și va completa ținte pentru acei indicatori pentru care se solicită acest lucru, așa cum i se va semnala și în sistemul informatic.</w:t>
      </w:r>
    </w:p>
    <w:p w14:paraId="69698DE1" w14:textId="5884ADD4" w:rsidR="00960B88" w:rsidRPr="003061E9" w:rsidRDefault="00233E41" w:rsidP="00DC0C87">
      <w:pPr>
        <w:spacing w:before="120" w:after="120" w:line="240" w:lineRule="auto"/>
        <w:jc w:val="both"/>
        <w:rPr>
          <w:rFonts w:ascii="Trebuchet MS" w:hAnsi="Trebuchet MS"/>
          <w:b/>
          <w:color w:val="17365D" w:themeColor="text2" w:themeShade="BF"/>
          <w:kern w:val="1"/>
          <w:u w:val="single"/>
        </w:rPr>
      </w:pPr>
      <w:r w:rsidRPr="003061E9">
        <w:rPr>
          <w:rFonts w:ascii="Trebuchet MS" w:hAnsi="Trebuchet MS"/>
          <w:b/>
          <w:color w:val="17365D" w:themeColor="text2" w:themeShade="BF"/>
          <w:kern w:val="1"/>
          <w:u w:val="single"/>
        </w:rPr>
        <w:t>T</w:t>
      </w:r>
      <w:r w:rsidR="00960B88" w:rsidRPr="003061E9">
        <w:rPr>
          <w:rFonts w:ascii="Trebuchet MS" w:hAnsi="Trebuchet MS"/>
          <w:b/>
          <w:color w:val="17365D" w:themeColor="text2" w:themeShade="BF"/>
          <w:kern w:val="1"/>
          <w:u w:val="single"/>
        </w:rPr>
        <w:t xml:space="preserve">oți indicatorii menționați în prezentul apel de proiecte sunt obligatorii. </w:t>
      </w:r>
    </w:p>
    <w:p w14:paraId="1174DCA3" w14:textId="77777777" w:rsidR="002F2E35" w:rsidRPr="003061E9" w:rsidRDefault="00960B88" w:rsidP="00DC0C87">
      <w:pPr>
        <w:spacing w:before="120" w:after="120" w:line="240" w:lineRule="auto"/>
        <w:jc w:val="both"/>
        <w:rPr>
          <w:rFonts w:ascii="Trebuchet MS" w:hAnsi="Trebuchet MS"/>
          <w:color w:val="17365D" w:themeColor="text2" w:themeShade="BF"/>
        </w:rPr>
      </w:pPr>
      <w:r w:rsidRPr="003061E9">
        <w:rPr>
          <w:rFonts w:ascii="Trebuchet MS" w:hAnsi="Trebuchet MS"/>
          <w:color w:val="17365D" w:themeColor="text2" w:themeShade="BF"/>
        </w:rPr>
        <w:t>Participanţii, în conformitate cu prevederile legale în vigoare, vor semna o declaraţie prin care îşi dau acordul privind utilizarea şi publicarea datelor personale.</w:t>
      </w:r>
      <w:bookmarkStart w:id="20" w:name="_Toc422156791"/>
      <w:bookmarkStart w:id="21" w:name="_Toc422157543"/>
      <w:bookmarkStart w:id="22" w:name="_Toc422229808"/>
      <w:bookmarkStart w:id="23" w:name="_Toc422230090"/>
      <w:bookmarkEnd w:id="20"/>
      <w:bookmarkEnd w:id="21"/>
      <w:bookmarkEnd w:id="22"/>
      <w:bookmarkEnd w:id="23"/>
    </w:p>
    <w:p w14:paraId="4B412245" w14:textId="77777777" w:rsidR="00BB7C41" w:rsidRPr="003061E9" w:rsidRDefault="00BB7C41" w:rsidP="00DC0C87">
      <w:pPr>
        <w:spacing w:before="120" w:after="120" w:line="240" w:lineRule="auto"/>
        <w:jc w:val="both"/>
        <w:rPr>
          <w:rFonts w:ascii="Trebuchet MS" w:hAnsi="Trebuchet MS"/>
          <w:b/>
          <w:color w:val="244061" w:themeColor="accent1" w:themeShade="80"/>
        </w:rPr>
      </w:pPr>
    </w:p>
    <w:p w14:paraId="1CCC8EBB" w14:textId="77777777" w:rsidR="00FB6488" w:rsidRPr="003061E9" w:rsidRDefault="00FB6488" w:rsidP="00DC0C87">
      <w:pPr>
        <w:spacing w:before="120" w:after="120" w:line="240" w:lineRule="auto"/>
        <w:jc w:val="both"/>
        <w:rPr>
          <w:rFonts w:ascii="Trebuchet MS" w:hAnsi="Trebuchet MS"/>
          <w:b/>
          <w:color w:val="244061" w:themeColor="accent1" w:themeShade="80"/>
        </w:rPr>
      </w:pPr>
      <w:r w:rsidRPr="003061E9">
        <w:rPr>
          <w:rFonts w:ascii="Trebuchet MS" w:hAnsi="Trebuchet MS"/>
          <w:b/>
          <w:color w:val="244061" w:themeColor="accent1" w:themeShade="80"/>
        </w:rPr>
        <w:t>1.</w:t>
      </w:r>
      <w:r w:rsidR="00C20D47" w:rsidRPr="003061E9">
        <w:rPr>
          <w:rFonts w:ascii="Trebuchet MS" w:hAnsi="Trebuchet MS"/>
          <w:b/>
          <w:color w:val="244061" w:themeColor="accent1" w:themeShade="80"/>
        </w:rPr>
        <w:t>7</w:t>
      </w:r>
      <w:r w:rsidR="0045403A" w:rsidRPr="003061E9">
        <w:rPr>
          <w:rFonts w:ascii="Trebuchet MS" w:hAnsi="Trebuchet MS"/>
          <w:b/>
          <w:color w:val="244061" w:themeColor="accent1" w:themeShade="80"/>
        </w:rPr>
        <w:t>.</w:t>
      </w:r>
      <w:r w:rsidRPr="003061E9">
        <w:rPr>
          <w:rFonts w:ascii="Trebuchet MS" w:hAnsi="Trebuchet MS"/>
          <w:b/>
          <w:color w:val="244061" w:themeColor="accent1" w:themeShade="80"/>
        </w:rPr>
        <w:t xml:space="preserve"> Alocarea financiară stabilită </w:t>
      </w:r>
    </w:p>
    <w:p w14:paraId="6E8C515B" w14:textId="06F01D6B" w:rsidR="002B3C52" w:rsidRPr="003061E9" w:rsidRDefault="002B3C52" w:rsidP="00DC0C87">
      <w:pPr>
        <w:autoSpaceDE w:val="0"/>
        <w:autoSpaceDN w:val="0"/>
        <w:adjustRightInd w:val="0"/>
        <w:spacing w:before="120" w:after="120" w:line="240" w:lineRule="auto"/>
        <w:jc w:val="both"/>
        <w:rPr>
          <w:rFonts w:ascii="Trebuchet MS" w:hAnsi="Trebuchet MS" w:cs="Calibri"/>
          <w:color w:val="002060"/>
        </w:rPr>
      </w:pPr>
      <w:r w:rsidRPr="003061E9">
        <w:rPr>
          <w:rFonts w:ascii="Trebuchet MS" w:hAnsi="Trebuchet MS" w:cs="Calibri"/>
          <w:color w:val="002060"/>
        </w:rPr>
        <w:t xml:space="preserve">În cadrul prezentului apel de proiecte </w:t>
      </w:r>
      <w:r w:rsidRPr="003061E9">
        <w:rPr>
          <w:rFonts w:ascii="Trebuchet MS" w:hAnsi="Trebuchet MS"/>
          <w:color w:val="002060"/>
        </w:rPr>
        <w:t>implementa</w:t>
      </w:r>
      <w:r w:rsidR="00FD4C61" w:rsidRPr="003061E9">
        <w:rPr>
          <w:rFonts w:ascii="Trebuchet MS" w:hAnsi="Trebuchet MS"/>
          <w:color w:val="002060"/>
        </w:rPr>
        <w:t xml:space="preserve">t prin aplicarea procedurii </w:t>
      </w:r>
      <w:r w:rsidRPr="003061E9">
        <w:rPr>
          <w:rFonts w:ascii="Trebuchet MS" w:hAnsi="Trebuchet MS"/>
          <w:color w:val="002060"/>
        </w:rPr>
        <w:t>competitive și</w:t>
      </w:r>
      <w:r w:rsidRPr="003061E9">
        <w:rPr>
          <w:rFonts w:ascii="Trebuchet MS" w:hAnsi="Trebuchet MS" w:cs="Calibri"/>
          <w:color w:val="002060"/>
        </w:rPr>
        <w:t xml:space="preserve"> lansat în contextul Ax</w:t>
      </w:r>
      <w:r w:rsidR="008768AE" w:rsidRPr="003061E9">
        <w:rPr>
          <w:rFonts w:ascii="Trebuchet MS" w:hAnsi="Trebuchet MS" w:cs="Calibri"/>
          <w:color w:val="002060"/>
        </w:rPr>
        <w:t>ei Prioritare 4, PI 9.iv, OS 4.9</w:t>
      </w:r>
      <w:r w:rsidRPr="003061E9">
        <w:rPr>
          <w:rFonts w:ascii="Trebuchet MS" w:hAnsi="Trebuchet MS" w:cs="Calibri"/>
          <w:color w:val="002060"/>
        </w:rPr>
        <w:t xml:space="preserve"> din cadrul Programului Operațional Capital Uman 2014-2020, bugetul alocat </w:t>
      </w:r>
      <w:r w:rsidR="00FD4C61" w:rsidRPr="003061E9">
        <w:rPr>
          <w:rFonts w:ascii="Trebuchet MS" w:hAnsi="Trebuchet MS" w:cs="Calibri"/>
          <w:color w:val="002060"/>
        </w:rPr>
        <w:t xml:space="preserve">este </w:t>
      </w:r>
      <w:r w:rsidRPr="003061E9">
        <w:rPr>
          <w:rFonts w:ascii="Trebuchet MS" w:hAnsi="Trebuchet MS" w:cs="Calibri"/>
          <w:color w:val="002060"/>
        </w:rPr>
        <w:t xml:space="preserve">de </w:t>
      </w:r>
      <w:r w:rsidR="00A814FD" w:rsidRPr="003061E9">
        <w:rPr>
          <w:rFonts w:ascii="Trebuchet MS" w:hAnsi="Trebuchet MS" w:cs="Calibri"/>
          <w:color w:val="002060"/>
        </w:rPr>
        <w:t xml:space="preserve">16.000.000 </w:t>
      </w:r>
      <w:r w:rsidRPr="003061E9">
        <w:rPr>
          <w:rFonts w:ascii="Trebuchet MS" w:hAnsi="Trebuchet MS" w:cs="Calibri"/>
          <w:color w:val="002060"/>
        </w:rPr>
        <w:t>euro (contribuț</w:t>
      </w:r>
      <w:r w:rsidR="00FD4C61" w:rsidRPr="003061E9">
        <w:rPr>
          <w:rFonts w:ascii="Trebuchet MS" w:hAnsi="Trebuchet MS" w:cs="Calibri"/>
          <w:color w:val="002060"/>
        </w:rPr>
        <w:t>ia UE + contribuția națională), din care</w:t>
      </w:r>
      <w:r w:rsidRPr="003061E9">
        <w:rPr>
          <w:rFonts w:ascii="Trebuchet MS" w:hAnsi="Trebuchet MS" w:cs="Calibri"/>
          <w:color w:val="002060"/>
        </w:rPr>
        <w:t>:</w:t>
      </w:r>
    </w:p>
    <w:p w14:paraId="1819FD75" w14:textId="3CBDDD73" w:rsidR="002B3C52" w:rsidRPr="003061E9" w:rsidRDefault="002B3C52" w:rsidP="00A814FD">
      <w:pPr>
        <w:pStyle w:val="ListParagraph"/>
        <w:numPr>
          <w:ilvl w:val="0"/>
          <w:numId w:val="19"/>
        </w:numPr>
        <w:autoSpaceDE w:val="0"/>
        <w:autoSpaceDN w:val="0"/>
        <w:adjustRightInd w:val="0"/>
        <w:spacing w:before="120" w:after="120" w:line="240" w:lineRule="auto"/>
        <w:contextualSpacing w:val="0"/>
        <w:jc w:val="both"/>
        <w:rPr>
          <w:rFonts w:ascii="Trebuchet MS" w:eastAsia="Times New Roman" w:hAnsi="Trebuchet MS"/>
          <w:color w:val="002060"/>
          <w:lang w:eastAsia="ro-RO"/>
        </w:rPr>
      </w:pPr>
      <w:r w:rsidRPr="003061E9">
        <w:rPr>
          <w:rFonts w:ascii="Trebuchet MS" w:hAnsi="Trebuchet MS" w:cs="Calibri"/>
          <w:color w:val="002060"/>
        </w:rPr>
        <w:t xml:space="preserve">contribuția UE este de </w:t>
      </w:r>
      <w:r w:rsidR="00A814FD" w:rsidRPr="003061E9">
        <w:rPr>
          <w:rFonts w:ascii="Trebuchet MS" w:hAnsi="Trebuchet MS" w:cs="Calibri"/>
          <w:color w:val="002060"/>
        </w:rPr>
        <w:t>13.600.000</w:t>
      </w:r>
      <w:r w:rsidR="00A814FD" w:rsidRPr="003061E9">
        <w:rPr>
          <w:rFonts w:ascii="Trebuchet MS" w:hAnsi="Trebuchet MS" w:cs="Calibri"/>
          <w:b/>
          <w:color w:val="002060"/>
        </w:rPr>
        <w:t xml:space="preserve"> </w:t>
      </w:r>
      <w:r w:rsidRPr="003061E9">
        <w:rPr>
          <w:rFonts w:ascii="Trebuchet MS" w:hAnsi="Trebuchet MS" w:cs="Calibri"/>
          <w:color w:val="002060"/>
        </w:rPr>
        <w:t xml:space="preserve">euro (corespunzând unei contribuții UE de 85%), iar contribuția națională este de </w:t>
      </w:r>
      <w:r w:rsidR="00A814FD" w:rsidRPr="003061E9">
        <w:rPr>
          <w:rFonts w:ascii="Trebuchet MS" w:eastAsia="Times New Roman" w:hAnsi="Trebuchet MS"/>
          <w:color w:val="002060"/>
          <w:lang w:eastAsia="ro-RO"/>
        </w:rPr>
        <w:t>2.400.000</w:t>
      </w:r>
      <w:r w:rsidR="00A814FD" w:rsidRPr="003061E9">
        <w:rPr>
          <w:rFonts w:ascii="Trebuchet MS" w:eastAsia="Times New Roman" w:hAnsi="Trebuchet MS"/>
          <w:b/>
          <w:color w:val="002060"/>
          <w:lang w:eastAsia="ro-RO"/>
        </w:rPr>
        <w:t xml:space="preserve"> </w:t>
      </w:r>
      <w:r w:rsidRPr="003061E9">
        <w:rPr>
          <w:rFonts w:ascii="Trebuchet MS" w:hAnsi="Trebuchet MS" w:cs="Calibri"/>
          <w:color w:val="002060"/>
        </w:rPr>
        <w:t>euro (corespunzând unei</w:t>
      </w:r>
      <w:r w:rsidR="00FD4C61" w:rsidRPr="003061E9">
        <w:rPr>
          <w:rFonts w:ascii="Trebuchet MS" w:hAnsi="Trebuchet MS" w:cs="Calibri"/>
          <w:color w:val="002060"/>
        </w:rPr>
        <w:t xml:space="preserve"> contribuții naționale de 15%).</w:t>
      </w:r>
    </w:p>
    <w:p w14:paraId="7ACA4203" w14:textId="77777777" w:rsidR="00445411" w:rsidRPr="003061E9" w:rsidRDefault="00445411" w:rsidP="00DC0C87">
      <w:pPr>
        <w:pStyle w:val="Heading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24" w:name="_Toc451100219"/>
    </w:p>
    <w:p w14:paraId="3C5360C8" w14:textId="77777777" w:rsidR="00FB6488" w:rsidRPr="003061E9" w:rsidRDefault="00FB6488" w:rsidP="00DC0C87">
      <w:pPr>
        <w:pStyle w:val="Heading2"/>
        <w:numPr>
          <w:ilvl w:val="0"/>
          <w:numId w:val="0"/>
        </w:numPr>
        <w:spacing w:before="120" w:after="120" w:line="240" w:lineRule="auto"/>
        <w:jc w:val="both"/>
        <w:rPr>
          <w:rFonts w:ascii="Trebuchet MS" w:hAnsi="Trebuchet MS" w:cs="Times New Roman"/>
          <w:color w:val="244061" w:themeColor="accent1" w:themeShade="80"/>
          <w:sz w:val="22"/>
          <w:szCs w:val="22"/>
        </w:rPr>
      </w:pPr>
      <w:bookmarkStart w:id="25" w:name="_Toc492031721"/>
      <w:r w:rsidRPr="003061E9">
        <w:rPr>
          <w:rFonts w:ascii="Trebuchet MS" w:hAnsi="Trebuchet MS" w:cs="Times New Roman"/>
          <w:b/>
          <w:color w:val="244061" w:themeColor="accent1" w:themeShade="80"/>
          <w:sz w:val="22"/>
          <w:szCs w:val="22"/>
        </w:rPr>
        <w:t>1.</w:t>
      </w:r>
      <w:r w:rsidR="00C20D47" w:rsidRPr="003061E9">
        <w:rPr>
          <w:rFonts w:ascii="Trebuchet MS" w:hAnsi="Trebuchet MS" w:cs="Times New Roman"/>
          <w:b/>
          <w:color w:val="244061" w:themeColor="accent1" w:themeShade="80"/>
          <w:sz w:val="22"/>
          <w:szCs w:val="22"/>
        </w:rPr>
        <w:t>8</w:t>
      </w:r>
      <w:r w:rsidR="00E1142B" w:rsidRPr="003061E9">
        <w:rPr>
          <w:rFonts w:ascii="Trebuchet MS" w:hAnsi="Trebuchet MS" w:cs="Times New Roman"/>
          <w:b/>
          <w:color w:val="244061" w:themeColor="accent1" w:themeShade="80"/>
          <w:sz w:val="22"/>
          <w:szCs w:val="22"/>
        </w:rPr>
        <w:t>. Valoarea maximă</w:t>
      </w:r>
      <w:r w:rsidRPr="003061E9">
        <w:rPr>
          <w:rFonts w:ascii="Trebuchet MS" w:hAnsi="Trebuchet MS" w:cs="Times New Roman"/>
          <w:b/>
          <w:color w:val="244061" w:themeColor="accent1" w:themeShade="80"/>
          <w:sz w:val="22"/>
          <w:szCs w:val="22"/>
        </w:rPr>
        <w:t xml:space="preserve"> a proiectului, rata de cofinanțare</w:t>
      </w:r>
      <w:bookmarkEnd w:id="24"/>
      <w:bookmarkEnd w:id="25"/>
    </w:p>
    <w:p w14:paraId="65B49D83" w14:textId="77777777" w:rsidR="00FB6488" w:rsidRPr="003061E9" w:rsidRDefault="00FB6488" w:rsidP="00DC0C87">
      <w:pPr>
        <w:spacing w:before="120" w:after="120" w:line="240" w:lineRule="auto"/>
        <w:jc w:val="both"/>
        <w:rPr>
          <w:rFonts w:ascii="Trebuchet MS" w:hAnsi="Trebuchet MS"/>
          <w:color w:val="002060"/>
        </w:rPr>
      </w:pPr>
      <w:r w:rsidRPr="003061E9">
        <w:rPr>
          <w:rFonts w:ascii="Trebuchet MS" w:hAnsi="Trebuchet MS"/>
          <w:color w:val="002060"/>
        </w:rPr>
        <w:t xml:space="preserve">Cursul de schimb care va fi utilizat pentru stabilirea acestei valori este cursul Inforeuro aferent lunii </w:t>
      </w:r>
      <w:r w:rsidR="00126C05" w:rsidRPr="003061E9">
        <w:rPr>
          <w:rFonts w:ascii="Trebuchet MS" w:hAnsi="Trebuchet MS"/>
          <w:color w:val="002060"/>
        </w:rPr>
        <w:t>.......</w:t>
      </w:r>
      <w:r w:rsidRPr="003061E9">
        <w:rPr>
          <w:rFonts w:ascii="Trebuchet MS" w:hAnsi="Trebuchet MS"/>
          <w:color w:val="002060"/>
        </w:rPr>
        <w:t xml:space="preserve">, respectiv </w:t>
      </w:r>
      <w:r w:rsidRPr="003061E9">
        <w:rPr>
          <w:rFonts w:ascii="Trebuchet MS" w:hAnsi="Trebuchet MS"/>
          <w:b/>
          <w:color w:val="002060"/>
        </w:rPr>
        <w:t xml:space="preserve">1 EURO = </w:t>
      </w:r>
      <w:r w:rsidR="00126C05" w:rsidRPr="003061E9">
        <w:rPr>
          <w:rFonts w:ascii="Trebuchet MS" w:hAnsi="Trebuchet MS"/>
          <w:b/>
          <w:color w:val="002060"/>
        </w:rPr>
        <w:t>....</w:t>
      </w:r>
      <w:r w:rsidRPr="003061E9">
        <w:rPr>
          <w:rFonts w:ascii="Trebuchet MS" w:hAnsi="Trebuchet MS"/>
          <w:b/>
          <w:color w:val="002060"/>
        </w:rPr>
        <w:t>RON.</w:t>
      </w:r>
    </w:p>
    <w:p w14:paraId="5D0BA805" w14:textId="5AE56116" w:rsidR="00FB6488" w:rsidRPr="003061E9" w:rsidRDefault="00FB6488" w:rsidP="00DC0C87">
      <w:pPr>
        <w:pStyle w:val="Heading3"/>
        <w:spacing w:before="120" w:after="120" w:line="240" w:lineRule="auto"/>
        <w:jc w:val="both"/>
        <w:rPr>
          <w:rFonts w:ascii="Trebuchet MS" w:hAnsi="Trebuchet MS"/>
          <w:b/>
          <w:color w:val="244061" w:themeColor="accent1" w:themeShade="80"/>
          <w:sz w:val="22"/>
          <w:szCs w:val="22"/>
        </w:rPr>
      </w:pPr>
      <w:bookmarkStart w:id="26" w:name="_Toc451100220"/>
      <w:bookmarkStart w:id="27" w:name="_Toc492031722"/>
      <w:r w:rsidRPr="003061E9">
        <w:rPr>
          <w:rFonts w:ascii="Trebuchet MS" w:hAnsi="Trebuchet MS"/>
          <w:b/>
          <w:color w:val="244061" w:themeColor="accent1" w:themeShade="80"/>
          <w:sz w:val="22"/>
          <w:szCs w:val="22"/>
        </w:rPr>
        <w:t>1.</w:t>
      </w:r>
      <w:r w:rsidR="00C20D47" w:rsidRPr="003061E9">
        <w:rPr>
          <w:rFonts w:ascii="Trebuchet MS" w:hAnsi="Trebuchet MS"/>
          <w:b/>
          <w:color w:val="244061" w:themeColor="accent1" w:themeShade="80"/>
          <w:sz w:val="22"/>
          <w:szCs w:val="22"/>
        </w:rPr>
        <w:t>8</w:t>
      </w:r>
      <w:r w:rsidRPr="003061E9">
        <w:rPr>
          <w:rFonts w:ascii="Trebuchet MS" w:hAnsi="Trebuchet MS"/>
          <w:b/>
          <w:color w:val="244061" w:themeColor="accent1" w:themeShade="80"/>
          <w:sz w:val="22"/>
          <w:szCs w:val="22"/>
        </w:rPr>
        <w:t>.1. Valoarea maxim</w:t>
      </w:r>
      <w:r w:rsidR="00AD7D0B" w:rsidRPr="003061E9">
        <w:rPr>
          <w:rFonts w:ascii="Trebuchet MS" w:hAnsi="Trebuchet MS"/>
          <w:b/>
          <w:color w:val="244061" w:themeColor="accent1" w:themeShade="80"/>
          <w:sz w:val="22"/>
          <w:szCs w:val="22"/>
        </w:rPr>
        <w:t>ă</w:t>
      </w:r>
      <w:r w:rsidR="00A814FD" w:rsidRPr="003061E9">
        <w:rPr>
          <w:rFonts w:ascii="Trebuchet MS" w:hAnsi="Trebuchet MS"/>
          <w:b/>
          <w:color w:val="244061" w:themeColor="accent1" w:themeShade="80"/>
          <w:sz w:val="22"/>
          <w:szCs w:val="22"/>
        </w:rPr>
        <w:t xml:space="preserve"> </w:t>
      </w:r>
      <w:r w:rsidR="00AD7D0B" w:rsidRPr="003061E9">
        <w:rPr>
          <w:rFonts w:ascii="Trebuchet MS" w:hAnsi="Trebuchet MS"/>
          <w:b/>
          <w:color w:val="244061" w:themeColor="accent1" w:themeShade="80"/>
          <w:sz w:val="22"/>
          <w:szCs w:val="22"/>
        </w:rPr>
        <w:t xml:space="preserve">eligibilă </w:t>
      </w:r>
      <w:r w:rsidRPr="003061E9">
        <w:rPr>
          <w:rFonts w:ascii="Trebuchet MS" w:hAnsi="Trebuchet MS"/>
          <w:b/>
          <w:color w:val="244061" w:themeColor="accent1" w:themeShade="80"/>
          <w:sz w:val="22"/>
          <w:szCs w:val="22"/>
        </w:rPr>
        <w:t>a proiectului</w:t>
      </w:r>
      <w:bookmarkEnd w:id="26"/>
      <w:bookmarkEnd w:id="27"/>
    </w:p>
    <w:p w14:paraId="2339A434" w14:textId="4FA3FA69" w:rsidR="00FB6488" w:rsidRPr="003061E9" w:rsidRDefault="00FB6488" w:rsidP="00170816">
      <w:pPr>
        <w:pStyle w:val="ListParagraph"/>
        <w:numPr>
          <w:ilvl w:val="0"/>
          <w:numId w:val="14"/>
        </w:numPr>
        <w:spacing w:before="120" w:after="120" w:line="240" w:lineRule="auto"/>
        <w:contextualSpacing w:val="0"/>
        <w:jc w:val="both"/>
        <w:rPr>
          <w:rFonts w:ascii="Trebuchet MS" w:hAnsi="Trebuchet MS"/>
          <w:color w:val="244061" w:themeColor="accent1" w:themeShade="80"/>
        </w:rPr>
      </w:pPr>
      <w:r w:rsidRPr="003061E9">
        <w:rPr>
          <w:rFonts w:ascii="Trebuchet MS" w:hAnsi="Trebuchet MS"/>
          <w:color w:val="244061" w:themeColor="accent1" w:themeShade="80"/>
        </w:rPr>
        <w:t>Valoarea maximă eligibilă a unui proiect</w:t>
      </w:r>
      <w:r w:rsidR="00A814FD" w:rsidRPr="003061E9">
        <w:rPr>
          <w:rFonts w:ascii="Trebuchet MS" w:hAnsi="Trebuchet MS"/>
          <w:color w:val="244061" w:themeColor="accent1" w:themeShade="80"/>
        </w:rPr>
        <w:t xml:space="preserve"> </w:t>
      </w:r>
      <w:r w:rsidR="00A814FD" w:rsidRPr="003061E9">
        <w:rPr>
          <w:rFonts w:ascii="Trebuchet MS" w:hAnsi="Trebuchet MS"/>
          <w:b/>
          <w:color w:val="244061" w:themeColor="accent1" w:themeShade="80"/>
        </w:rPr>
        <w:t>(</w:t>
      </w:r>
      <w:r w:rsidR="00170816" w:rsidRPr="003061E9">
        <w:rPr>
          <w:rFonts w:ascii="Trebuchet MS" w:hAnsi="Trebuchet MS"/>
          <w:b/>
          <w:color w:val="244061" w:themeColor="accent1" w:themeShade="80"/>
        </w:rPr>
        <w:t xml:space="preserve">fiecare proiect </w:t>
      </w:r>
      <w:r w:rsidR="00A814FD" w:rsidRPr="003061E9">
        <w:rPr>
          <w:rFonts w:ascii="Trebuchet MS" w:hAnsi="Trebuchet MS"/>
          <w:b/>
          <w:color w:val="244061" w:themeColor="accent1" w:themeShade="80"/>
        </w:rPr>
        <w:t>vizează</w:t>
      </w:r>
      <w:r w:rsidR="00170816" w:rsidRPr="003061E9">
        <w:rPr>
          <w:rFonts w:ascii="Trebuchet MS" w:hAnsi="Trebuchet MS"/>
          <w:b/>
          <w:color w:val="244061" w:themeColor="accent1" w:themeShade="80"/>
        </w:rPr>
        <w:t xml:space="preserve"> </w:t>
      </w:r>
      <w:r w:rsidR="0033637A" w:rsidRPr="003061E9">
        <w:rPr>
          <w:rFonts w:ascii="Trebuchet MS" w:hAnsi="Trebuchet MS"/>
          <w:b/>
          <w:color w:val="244061" w:themeColor="accent1" w:themeShade="80"/>
        </w:rPr>
        <w:t xml:space="preserve">OBLIGATORIU </w:t>
      </w:r>
      <w:r w:rsidR="00A814FD" w:rsidRPr="003061E9">
        <w:rPr>
          <w:rFonts w:ascii="Trebuchet MS" w:hAnsi="Trebuchet MS"/>
          <w:b/>
          <w:color w:val="244061" w:themeColor="accent1" w:themeShade="80"/>
        </w:rPr>
        <w:t xml:space="preserve">2 regiuni de dezvoltare: </w:t>
      </w:r>
      <w:r w:rsidR="00170816" w:rsidRPr="003061E9">
        <w:rPr>
          <w:rFonts w:ascii="Trebuchet MS" w:hAnsi="Trebuchet MS" w:cs="Calibri"/>
          <w:i/>
          <w:color w:val="002060"/>
        </w:rPr>
        <w:t>Nord Vest și Vest</w:t>
      </w:r>
      <w:r w:rsidR="00170816" w:rsidRPr="003061E9">
        <w:rPr>
          <w:rFonts w:ascii="Trebuchet MS" w:hAnsi="Trebuchet MS" w:cs="Calibri"/>
          <w:color w:val="002060"/>
        </w:rPr>
        <w:t xml:space="preserve">, respectiv </w:t>
      </w:r>
      <w:r w:rsidR="00170816" w:rsidRPr="003061E9">
        <w:rPr>
          <w:rFonts w:ascii="Trebuchet MS" w:hAnsi="Trebuchet MS" w:cs="Calibri"/>
          <w:i/>
          <w:color w:val="002060"/>
        </w:rPr>
        <w:t>Nord Est și Sud Est</w:t>
      </w:r>
      <w:r w:rsidR="00170816" w:rsidRPr="003061E9">
        <w:rPr>
          <w:rFonts w:ascii="Trebuchet MS" w:hAnsi="Trebuchet MS"/>
          <w:b/>
          <w:color w:val="244061" w:themeColor="accent1" w:themeShade="80"/>
        </w:rPr>
        <w:t xml:space="preserve">) </w:t>
      </w:r>
      <w:r w:rsidRPr="003061E9">
        <w:rPr>
          <w:rFonts w:ascii="Trebuchet MS" w:hAnsi="Trebuchet MS"/>
          <w:color w:val="002060"/>
        </w:rPr>
        <w:t xml:space="preserve">este de </w:t>
      </w:r>
      <w:r w:rsidR="00A814FD" w:rsidRPr="003061E9">
        <w:rPr>
          <w:rFonts w:ascii="Trebuchet MS" w:hAnsi="Trebuchet MS"/>
          <w:color w:val="002060"/>
        </w:rPr>
        <w:t xml:space="preserve">8.000.000 </w:t>
      </w:r>
      <w:r w:rsidR="0045403A" w:rsidRPr="003061E9">
        <w:rPr>
          <w:rFonts w:ascii="Trebuchet MS" w:hAnsi="Trebuchet MS"/>
          <w:color w:val="002060"/>
        </w:rPr>
        <w:t>euro</w:t>
      </w:r>
      <w:r w:rsidRPr="003061E9">
        <w:rPr>
          <w:rFonts w:ascii="Trebuchet MS" w:hAnsi="Trebuchet MS"/>
          <w:color w:val="002060"/>
        </w:rPr>
        <w:t>.</w:t>
      </w:r>
    </w:p>
    <w:p w14:paraId="755D374E" w14:textId="77777777" w:rsidR="002D197A" w:rsidRPr="003061E9" w:rsidRDefault="002D197A" w:rsidP="00DC0C87">
      <w:pPr>
        <w:pStyle w:val="ListParagraph"/>
        <w:spacing w:before="120" w:after="120" w:line="240" w:lineRule="auto"/>
        <w:ind w:left="360"/>
        <w:contextualSpacing w:val="0"/>
        <w:jc w:val="both"/>
        <w:rPr>
          <w:rFonts w:ascii="Trebuchet MS" w:hAnsi="Trebuchet MS"/>
          <w:b/>
          <w:color w:val="244061" w:themeColor="accent1" w:themeShade="80"/>
        </w:rPr>
      </w:pPr>
    </w:p>
    <w:p w14:paraId="455A5E4E" w14:textId="77777777" w:rsidR="00A00F6B" w:rsidRPr="003061E9" w:rsidRDefault="00A00F6B" w:rsidP="00DC0C87">
      <w:pPr>
        <w:pStyle w:val="Heading3"/>
        <w:spacing w:before="120" w:after="120" w:line="240" w:lineRule="auto"/>
        <w:jc w:val="both"/>
        <w:rPr>
          <w:rFonts w:ascii="Trebuchet MS" w:hAnsi="Trebuchet MS"/>
          <w:b/>
          <w:color w:val="244061" w:themeColor="accent1" w:themeShade="80"/>
          <w:sz w:val="22"/>
          <w:szCs w:val="22"/>
        </w:rPr>
        <w:sectPr w:rsidR="00A00F6B" w:rsidRPr="003061E9" w:rsidSect="007561DE">
          <w:pgSz w:w="11906" w:h="16838"/>
          <w:pgMar w:top="289" w:right="992" w:bottom="567" w:left="1276" w:header="136" w:footer="709" w:gutter="0"/>
          <w:cols w:space="708"/>
          <w:docGrid w:linePitch="360"/>
        </w:sectPr>
      </w:pPr>
      <w:bookmarkStart w:id="28" w:name="_Toc451100221"/>
    </w:p>
    <w:p w14:paraId="141F9211" w14:textId="787F43D6" w:rsidR="00FB6488" w:rsidRPr="003061E9" w:rsidRDefault="00FB6488" w:rsidP="00DC0C87">
      <w:pPr>
        <w:pStyle w:val="Heading3"/>
        <w:spacing w:before="120" w:after="120" w:line="240" w:lineRule="auto"/>
        <w:jc w:val="both"/>
        <w:rPr>
          <w:rFonts w:ascii="Trebuchet MS" w:hAnsi="Trebuchet MS"/>
          <w:color w:val="244061" w:themeColor="accent1" w:themeShade="80"/>
          <w:sz w:val="22"/>
          <w:szCs w:val="22"/>
          <w:lang w:eastAsia="ar-SA"/>
        </w:rPr>
      </w:pPr>
      <w:bookmarkStart w:id="29" w:name="_Toc492031723"/>
      <w:r w:rsidRPr="003061E9">
        <w:rPr>
          <w:rFonts w:ascii="Trebuchet MS" w:hAnsi="Trebuchet MS"/>
          <w:b/>
          <w:color w:val="244061" w:themeColor="accent1" w:themeShade="80"/>
          <w:sz w:val="22"/>
          <w:szCs w:val="22"/>
        </w:rPr>
        <w:lastRenderedPageBreak/>
        <w:t>1.</w:t>
      </w:r>
      <w:r w:rsidR="00C20D47" w:rsidRPr="003061E9">
        <w:rPr>
          <w:rFonts w:ascii="Trebuchet MS" w:hAnsi="Trebuchet MS"/>
          <w:b/>
          <w:color w:val="244061" w:themeColor="accent1" w:themeShade="80"/>
          <w:sz w:val="22"/>
          <w:szCs w:val="22"/>
        </w:rPr>
        <w:t>8</w:t>
      </w:r>
      <w:r w:rsidRPr="003061E9">
        <w:rPr>
          <w:rFonts w:ascii="Trebuchet MS" w:hAnsi="Trebuchet MS"/>
          <w:b/>
          <w:color w:val="244061" w:themeColor="accent1" w:themeShade="80"/>
          <w:sz w:val="22"/>
          <w:szCs w:val="22"/>
        </w:rPr>
        <w:t xml:space="preserve">.2. </w:t>
      </w:r>
      <w:r w:rsidR="00AD7D0B" w:rsidRPr="003061E9">
        <w:rPr>
          <w:rFonts w:ascii="Trebuchet MS" w:hAnsi="Trebuchet MS"/>
          <w:b/>
          <w:color w:val="244061" w:themeColor="accent1" w:themeShade="80"/>
          <w:sz w:val="22"/>
          <w:szCs w:val="22"/>
        </w:rPr>
        <w:t>C</w:t>
      </w:r>
      <w:r w:rsidRPr="003061E9">
        <w:rPr>
          <w:rFonts w:ascii="Trebuchet MS" w:hAnsi="Trebuchet MS"/>
          <w:b/>
          <w:color w:val="244061" w:themeColor="accent1" w:themeShade="80"/>
          <w:sz w:val="22"/>
          <w:szCs w:val="22"/>
        </w:rPr>
        <w:t>ofinanțarea proprie</w:t>
      </w:r>
      <w:r w:rsidR="00AD7D0B" w:rsidRPr="003061E9">
        <w:rPr>
          <w:rFonts w:ascii="Trebuchet MS" w:hAnsi="Trebuchet MS"/>
          <w:b/>
          <w:color w:val="244061" w:themeColor="accent1" w:themeShade="80"/>
          <w:sz w:val="22"/>
          <w:szCs w:val="22"/>
        </w:rPr>
        <w:t xml:space="preserve">  și cofinanțarea UE</w:t>
      </w:r>
      <w:bookmarkEnd w:id="28"/>
      <w:bookmarkEnd w:id="29"/>
    </w:p>
    <w:p w14:paraId="7AB876AB" w14:textId="4838A373" w:rsidR="00153A30" w:rsidRPr="003061E9" w:rsidRDefault="00153A30" w:rsidP="007F1689">
      <w:pPr>
        <w:spacing w:before="120" w:after="120" w:line="240" w:lineRule="auto"/>
        <w:ind w:right="106"/>
        <w:jc w:val="both"/>
        <w:rPr>
          <w:rFonts w:ascii="Trebuchet MS" w:hAnsi="Trebuchet MS"/>
          <w:color w:val="002060"/>
        </w:rPr>
      </w:pPr>
      <w:r w:rsidRPr="003061E9">
        <w:rPr>
          <w:rFonts w:ascii="Trebuchet MS" w:hAnsi="Trebuchet MS"/>
          <w:color w:val="002060"/>
        </w:rPr>
        <w:t>Valoarea cofinanțării private proprii se stabilește în funcție de tipul entității care are calitatea de solicitant sau, după caz, în funcție de tipul fiecărei entități care are calitatea de partener, aplicată la valoarea totală eligibilă pe care entitatea o gestionează în cadrul proiectului, după cum urmează:</w:t>
      </w:r>
    </w:p>
    <w:tbl>
      <w:tblPr>
        <w:tblStyle w:val="TableGrid"/>
        <w:tblW w:w="5000" w:type="pct"/>
        <w:jc w:val="center"/>
        <w:tblLook w:val="04A0" w:firstRow="1" w:lastRow="0" w:firstColumn="1" w:lastColumn="0" w:noHBand="0" w:noVBand="1"/>
      </w:tblPr>
      <w:tblGrid>
        <w:gridCol w:w="1086"/>
        <w:gridCol w:w="1175"/>
        <w:gridCol w:w="1473"/>
        <w:gridCol w:w="1617"/>
        <w:gridCol w:w="2824"/>
        <w:gridCol w:w="1267"/>
        <w:gridCol w:w="1291"/>
        <w:gridCol w:w="1291"/>
        <w:gridCol w:w="1291"/>
        <w:gridCol w:w="1292"/>
        <w:gridCol w:w="1365"/>
      </w:tblGrid>
      <w:tr w:rsidR="00153A30" w:rsidRPr="003061E9" w14:paraId="4529F538" w14:textId="77777777" w:rsidTr="00105EC8">
        <w:trPr>
          <w:trHeight w:val="2176"/>
          <w:tblHeader/>
          <w:jc w:val="center"/>
        </w:trPr>
        <w:tc>
          <w:tcPr>
            <w:tcW w:w="352" w:type="pct"/>
            <w:vMerge w:val="restart"/>
            <w:shd w:val="clear" w:color="auto" w:fill="FDE9D9" w:themeFill="accent6" w:themeFillTint="33"/>
            <w:vAlign w:val="center"/>
          </w:tcPr>
          <w:p w14:paraId="2679AA8B"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AP/ PI</w:t>
            </w:r>
          </w:p>
        </w:tc>
        <w:tc>
          <w:tcPr>
            <w:tcW w:w="307" w:type="pct"/>
            <w:vMerge w:val="restart"/>
            <w:shd w:val="clear" w:color="auto" w:fill="FDE9D9" w:themeFill="accent6" w:themeFillTint="33"/>
            <w:vAlign w:val="center"/>
          </w:tcPr>
          <w:p w14:paraId="24905164"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Regiuni de dezvoltare</w:t>
            </w:r>
          </w:p>
        </w:tc>
        <w:tc>
          <w:tcPr>
            <w:tcW w:w="473" w:type="pct"/>
            <w:vMerge w:val="restart"/>
            <w:shd w:val="clear" w:color="auto" w:fill="FDE9D9" w:themeFill="accent6" w:themeFillTint="33"/>
            <w:vAlign w:val="center"/>
          </w:tcPr>
          <w:p w14:paraId="4F8F3A53" w14:textId="77777777" w:rsidR="00153A30" w:rsidRPr="003061E9" w:rsidRDefault="00153A30" w:rsidP="00105EC8">
            <w:pPr>
              <w:spacing w:before="120" w:after="120" w:line="240" w:lineRule="auto"/>
              <w:jc w:val="center"/>
              <w:rPr>
                <w:rFonts w:ascii="Trebuchet MS" w:hAnsi="Trebuchet MS" w:cs="Arial"/>
                <w:color w:val="1F497D"/>
                <w:sz w:val="18"/>
                <w:szCs w:val="18"/>
              </w:rPr>
            </w:pPr>
            <w:r w:rsidRPr="003061E9">
              <w:rPr>
                <w:rFonts w:ascii="Trebuchet MS" w:hAnsi="Trebuchet MS" w:cs="Arial"/>
                <w:color w:val="1F497D"/>
                <w:sz w:val="18"/>
                <w:szCs w:val="18"/>
              </w:rPr>
              <w:t>Co-finanțarea UE %</w:t>
            </w:r>
          </w:p>
        </w:tc>
        <w:tc>
          <w:tcPr>
            <w:tcW w:w="506" w:type="pct"/>
            <w:vMerge w:val="restart"/>
            <w:shd w:val="clear" w:color="auto" w:fill="FDE9D9" w:themeFill="accent6" w:themeFillTint="33"/>
            <w:vAlign w:val="center"/>
          </w:tcPr>
          <w:p w14:paraId="44BD698E" w14:textId="77777777" w:rsidR="00153A30" w:rsidRPr="003061E9" w:rsidRDefault="00153A30" w:rsidP="00105EC8">
            <w:pPr>
              <w:spacing w:before="120" w:after="120" w:line="240" w:lineRule="auto"/>
              <w:jc w:val="center"/>
              <w:rPr>
                <w:rFonts w:ascii="Trebuchet MS" w:hAnsi="Trebuchet MS" w:cs="Arial"/>
                <w:color w:val="1F497D"/>
                <w:sz w:val="18"/>
                <w:szCs w:val="18"/>
              </w:rPr>
            </w:pPr>
            <w:r w:rsidRPr="003061E9">
              <w:rPr>
                <w:rFonts w:ascii="Trebuchet MS" w:hAnsi="Trebuchet MS" w:cs="Arial"/>
                <w:color w:val="1F497D"/>
                <w:sz w:val="18"/>
                <w:szCs w:val="18"/>
              </w:rPr>
              <w:t>Co-finanțarea națională (publică+proprie) %, din care:</w:t>
            </w:r>
          </w:p>
        </w:tc>
        <w:tc>
          <w:tcPr>
            <w:tcW w:w="896" w:type="pct"/>
            <w:shd w:val="clear" w:color="auto" w:fill="FDE9D9" w:themeFill="accent6" w:themeFillTint="33"/>
            <w:vAlign w:val="center"/>
          </w:tcPr>
          <w:p w14:paraId="3187398A"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Ordonatori de credite ai bugetului de stat, bugetului asigurărilor sociale de stat și ai bugetelor fondurilor speciale  și entitățile aflate în subordine sau în coordonare finanțate integral din bugetele acestora</w:t>
            </w:r>
          </w:p>
        </w:tc>
        <w:tc>
          <w:tcPr>
            <w:tcW w:w="779" w:type="pct"/>
            <w:gridSpan w:val="2"/>
            <w:shd w:val="clear" w:color="auto" w:fill="FDE9D9" w:themeFill="accent6" w:themeFillTint="33"/>
            <w:vAlign w:val="center"/>
          </w:tcPr>
          <w:p w14:paraId="2BB72B84"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Beneficiari persoane juridice de drept privat fără scop patrimonial</w:t>
            </w:r>
          </w:p>
        </w:tc>
        <w:tc>
          <w:tcPr>
            <w:tcW w:w="832" w:type="pct"/>
            <w:gridSpan w:val="2"/>
            <w:shd w:val="clear" w:color="auto" w:fill="FDE9D9" w:themeFill="accent6" w:themeFillTint="33"/>
            <w:vAlign w:val="center"/>
          </w:tcPr>
          <w:p w14:paraId="2D0D2C43"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Instituții publice finanțate integral din venituri proprii sau parțial de la bugetul de stat, bugetul asigurărilor sociale de stat sau bugetelor fondurilor speciale</w:t>
            </w:r>
          </w:p>
        </w:tc>
        <w:tc>
          <w:tcPr>
            <w:tcW w:w="855" w:type="pct"/>
            <w:gridSpan w:val="2"/>
            <w:shd w:val="clear" w:color="auto" w:fill="FDE9D9" w:themeFill="accent6" w:themeFillTint="33"/>
            <w:vAlign w:val="center"/>
          </w:tcPr>
          <w:p w14:paraId="6D67E0DA"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Persoane juridice de drept privat cu scop patrimonial</w:t>
            </w:r>
          </w:p>
        </w:tc>
      </w:tr>
      <w:tr w:rsidR="00153A30" w:rsidRPr="003061E9" w14:paraId="609EEAE6" w14:textId="77777777" w:rsidTr="00105EC8">
        <w:trPr>
          <w:trHeight w:val="277"/>
          <w:tblHeader/>
          <w:jc w:val="center"/>
        </w:trPr>
        <w:tc>
          <w:tcPr>
            <w:tcW w:w="352" w:type="pct"/>
            <w:vMerge/>
            <w:shd w:val="clear" w:color="auto" w:fill="FDE9D9" w:themeFill="accent6" w:themeFillTint="33"/>
            <w:vAlign w:val="center"/>
          </w:tcPr>
          <w:p w14:paraId="75B14014"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p>
        </w:tc>
        <w:tc>
          <w:tcPr>
            <w:tcW w:w="307" w:type="pct"/>
            <w:vMerge/>
            <w:shd w:val="clear" w:color="auto" w:fill="FDE9D9" w:themeFill="accent6" w:themeFillTint="33"/>
            <w:vAlign w:val="center"/>
          </w:tcPr>
          <w:p w14:paraId="2BF43E32"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p>
        </w:tc>
        <w:tc>
          <w:tcPr>
            <w:tcW w:w="473" w:type="pct"/>
            <w:vMerge/>
            <w:shd w:val="clear" w:color="auto" w:fill="FDE9D9" w:themeFill="accent6" w:themeFillTint="33"/>
            <w:vAlign w:val="center"/>
          </w:tcPr>
          <w:p w14:paraId="5402D29D"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p>
        </w:tc>
        <w:tc>
          <w:tcPr>
            <w:tcW w:w="506" w:type="pct"/>
            <w:vMerge/>
            <w:shd w:val="clear" w:color="auto" w:fill="FDE9D9" w:themeFill="accent6" w:themeFillTint="33"/>
            <w:vAlign w:val="center"/>
          </w:tcPr>
          <w:p w14:paraId="0B56B1B2"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p>
        </w:tc>
        <w:tc>
          <w:tcPr>
            <w:tcW w:w="896" w:type="pct"/>
            <w:shd w:val="clear" w:color="auto" w:fill="FDE9D9" w:themeFill="accent6" w:themeFillTint="33"/>
            <w:vAlign w:val="center"/>
          </w:tcPr>
          <w:p w14:paraId="17EBB948"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Cofinanțare publică %</w:t>
            </w:r>
          </w:p>
        </w:tc>
        <w:tc>
          <w:tcPr>
            <w:tcW w:w="363" w:type="pct"/>
            <w:shd w:val="clear" w:color="auto" w:fill="FDE9D9" w:themeFill="accent6" w:themeFillTint="33"/>
            <w:vAlign w:val="center"/>
          </w:tcPr>
          <w:p w14:paraId="492FBACD"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Cofinanțare proprie %</w:t>
            </w:r>
          </w:p>
        </w:tc>
        <w:tc>
          <w:tcPr>
            <w:tcW w:w="416" w:type="pct"/>
            <w:shd w:val="clear" w:color="auto" w:fill="FDE9D9" w:themeFill="accent6" w:themeFillTint="33"/>
            <w:vAlign w:val="center"/>
          </w:tcPr>
          <w:p w14:paraId="471E146D"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Cofinanțare publică %</w:t>
            </w:r>
          </w:p>
        </w:tc>
        <w:tc>
          <w:tcPr>
            <w:tcW w:w="416" w:type="pct"/>
            <w:shd w:val="clear" w:color="auto" w:fill="FDE9D9" w:themeFill="accent6" w:themeFillTint="33"/>
            <w:vAlign w:val="center"/>
          </w:tcPr>
          <w:p w14:paraId="68027E26"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Cofinanțare proprie %</w:t>
            </w:r>
          </w:p>
        </w:tc>
        <w:tc>
          <w:tcPr>
            <w:tcW w:w="416" w:type="pct"/>
            <w:shd w:val="clear" w:color="auto" w:fill="FDE9D9" w:themeFill="accent6" w:themeFillTint="33"/>
            <w:vAlign w:val="center"/>
          </w:tcPr>
          <w:p w14:paraId="42AE6EDE"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Cofinanțare publică %</w:t>
            </w:r>
          </w:p>
        </w:tc>
        <w:tc>
          <w:tcPr>
            <w:tcW w:w="416" w:type="pct"/>
            <w:shd w:val="clear" w:color="auto" w:fill="FDE9D9" w:themeFill="accent6" w:themeFillTint="33"/>
            <w:vAlign w:val="center"/>
          </w:tcPr>
          <w:p w14:paraId="38E0062D"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Cofinanțare proprie %</w:t>
            </w:r>
          </w:p>
        </w:tc>
        <w:tc>
          <w:tcPr>
            <w:tcW w:w="439" w:type="pct"/>
            <w:shd w:val="clear" w:color="auto" w:fill="FDE9D9" w:themeFill="accent6" w:themeFillTint="33"/>
            <w:vAlign w:val="center"/>
          </w:tcPr>
          <w:p w14:paraId="0559C9CA"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Cofinanțare publică %</w:t>
            </w:r>
          </w:p>
        </w:tc>
      </w:tr>
      <w:tr w:rsidR="00153A30" w:rsidRPr="003061E9" w14:paraId="00049AB6" w14:textId="77777777" w:rsidTr="00105EC8">
        <w:trPr>
          <w:trHeight w:val="493"/>
          <w:jc w:val="center"/>
        </w:trPr>
        <w:tc>
          <w:tcPr>
            <w:tcW w:w="352" w:type="pct"/>
            <w:vAlign w:val="center"/>
          </w:tcPr>
          <w:p w14:paraId="4BA67350"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AP 4</w:t>
            </w:r>
          </w:p>
          <w:p w14:paraId="4BA2A445"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PI 9.iv</w:t>
            </w:r>
          </w:p>
        </w:tc>
        <w:tc>
          <w:tcPr>
            <w:tcW w:w="307" w:type="pct"/>
            <w:vAlign w:val="center"/>
          </w:tcPr>
          <w:p w14:paraId="3984CD99"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Regiune mai puțin dezvoltată</w:t>
            </w:r>
          </w:p>
        </w:tc>
        <w:tc>
          <w:tcPr>
            <w:tcW w:w="473" w:type="pct"/>
            <w:vAlign w:val="center"/>
          </w:tcPr>
          <w:p w14:paraId="36D03AF4"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85</w:t>
            </w:r>
          </w:p>
        </w:tc>
        <w:tc>
          <w:tcPr>
            <w:tcW w:w="506" w:type="pct"/>
            <w:vAlign w:val="center"/>
          </w:tcPr>
          <w:p w14:paraId="6D726A58"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15</w:t>
            </w:r>
          </w:p>
        </w:tc>
        <w:tc>
          <w:tcPr>
            <w:tcW w:w="896" w:type="pct"/>
            <w:vAlign w:val="center"/>
          </w:tcPr>
          <w:p w14:paraId="5966ABA7" w14:textId="77777777" w:rsidR="00153A30" w:rsidRPr="003061E9" w:rsidRDefault="00153A30" w:rsidP="00105EC8">
            <w:pPr>
              <w:spacing w:before="120" w:after="120" w:line="240" w:lineRule="auto"/>
              <w:ind w:right="103"/>
              <w:jc w:val="center"/>
              <w:rPr>
                <w:rFonts w:ascii="Trebuchet MS" w:hAnsi="Trebuchet MS" w:cs="Arial"/>
                <w:color w:val="002060"/>
                <w:sz w:val="18"/>
                <w:szCs w:val="18"/>
              </w:rPr>
            </w:pPr>
            <w:r w:rsidRPr="003061E9">
              <w:rPr>
                <w:rFonts w:ascii="Trebuchet MS" w:hAnsi="Trebuchet MS" w:cs="Arial"/>
                <w:color w:val="002060"/>
                <w:sz w:val="18"/>
                <w:szCs w:val="18"/>
              </w:rPr>
              <w:t>15</w:t>
            </w:r>
          </w:p>
        </w:tc>
        <w:tc>
          <w:tcPr>
            <w:tcW w:w="363" w:type="pct"/>
            <w:vAlign w:val="center"/>
          </w:tcPr>
          <w:p w14:paraId="52D3FEE8"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0</w:t>
            </w:r>
          </w:p>
        </w:tc>
        <w:tc>
          <w:tcPr>
            <w:tcW w:w="416" w:type="pct"/>
            <w:vAlign w:val="center"/>
          </w:tcPr>
          <w:p w14:paraId="29E6F0EF"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15</w:t>
            </w:r>
          </w:p>
        </w:tc>
        <w:tc>
          <w:tcPr>
            <w:tcW w:w="416" w:type="pct"/>
            <w:vAlign w:val="center"/>
          </w:tcPr>
          <w:p w14:paraId="1BB5D4D2"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2</w:t>
            </w:r>
          </w:p>
        </w:tc>
        <w:tc>
          <w:tcPr>
            <w:tcW w:w="416" w:type="pct"/>
            <w:vAlign w:val="center"/>
          </w:tcPr>
          <w:p w14:paraId="29B24785"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13</w:t>
            </w:r>
          </w:p>
        </w:tc>
        <w:tc>
          <w:tcPr>
            <w:tcW w:w="416" w:type="pct"/>
            <w:vAlign w:val="center"/>
          </w:tcPr>
          <w:p w14:paraId="376E7AE1"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5</w:t>
            </w:r>
          </w:p>
        </w:tc>
        <w:tc>
          <w:tcPr>
            <w:tcW w:w="439" w:type="pct"/>
            <w:vAlign w:val="center"/>
          </w:tcPr>
          <w:p w14:paraId="246CE11B" w14:textId="77777777" w:rsidR="00153A30" w:rsidRPr="003061E9" w:rsidRDefault="00153A30" w:rsidP="00105EC8">
            <w:pPr>
              <w:spacing w:before="120" w:after="120" w:line="240" w:lineRule="auto"/>
              <w:ind w:right="103"/>
              <w:jc w:val="center"/>
              <w:rPr>
                <w:rFonts w:ascii="Trebuchet MS" w:hAnsi="Trebuchet MS" w:cs="Arial"/>
                <w:color w:val="1F497D"/>
                <w:sz w:val="18"/>
                <w:szCs w:val="18"/>
              </w:rPr>
            </w:pPr>
            <w:r w:rsidRPr="003061E9">
              <w:rPr>
                <w:rFonts w:ascii="Trebuchet MS" w:hAnsi="Trebuchet MS" w:cs="Arial"/>
                <w:color w:val="1F497D"/>
                <w:sz w:val="18"/>
                <w:szCs w:val="18"/>
              </w:rPr>
              <w:t>10</w:t>
            </w:r>
          </w:p>
        </w:tc>
      </w:tr>
    </w:tbl>
    <w:p w14:paraId="3FE33CF5" w14:textId="77777777" w:rsidR="00153A30" w:rsidRPr="003061E9" w:rsidRDefault="00153A30" w:rsidP="00153A30">
      <w:pPr>
        <w:spacing w:before="120" w:after="120" w:line="240" w:lineRule="auto"/>
        <w:ind w:right="-285"/>
        <w:jc w:val="both"/>
        <w:rPr>
          <w:rFonts w:ascii="Trebuchet MS" w:hAnsi="Trebuchet MS"/>
          <w:color w:val="002060"/>
        </w:rPr>
      </w:pPr>
    </w:p>
    <w:p w14:paraId="661D2A40" w14:textId="498DDEBF" w:rsidR="00A00F6B" w:rsidRPr="003061E9" w:rsidRDefault="00A00F6B" w:rsidP="00A00F6B">
      <w:pPr>
        <w:spacing w:before="120" w:after="120" w:line="240" w:lineRule="auto"/>
        <w:ind w:right="-285"/>
        <w:jc w:val="both"/>
        <w:rPr>
          <w:rFonts w:ascii="Trebuchet MS" w:eastAsia="Times New Roman" w:hAnsi="Trebuchet MS" w:cs="Arial"/>
          <w:color w:val="002060"/>
        </w:rPr>
      </w:pPr>
      <w:r w:rsidRPr="003061E9">
        <w:rPr>
          <w:rFonts w:ascii="Trebuchet MS" w:eastAsia="Times New Roman" w:hAnsi="Trebuchet MS" w:cs="Arial"/>
          <w:color w:val="002060"/>
        </w:rPr>
        <w:t xml:space="preserve">Pentru proiectele finanțate în contextul prezentului ghid, cofinanțarea UE, cofinanțarea publică </w:t>
      </w:r>
      <w:r w:rsidR="00153A30" w:rsidRPr="003061E9">
        <w:rPr>
          <w:rFonts w:ascii="Trebuchet MS" w:eastAsia="Times New Roman" w:hAnsi="Trebuchet MS" w:cs="Arial"/>
          <w:color w:val="002060"/>
        </w:rPr>
        <w:t>vor fi</w:t>
      </w:r>
      <w:r w:rsidR="003061E9">
        <w:rPr>
          <w:rFonts w:ascii="Trebuchet MS" w:eastAsia="Times New Roman" w:hAnsi="Trebuchet MS" w:cs="Arial"/>
          <w:color w:val="002060"/>
        </w:rPr>
        <w:t xml:space="preserve"> </w:t>
      </w:r>
      <w:r w:rsidRPr="003061E9">
        <w:rPr>
          <w:rFonts w:ascii="Trebuchet MS" w:eastAsia="Times New Roman" w:hAnsi="Trebuchet MS" w:cs="Arial"/>
          <w:color w:val="002060"/>
        </w:rPr>
        <w:t>aferente regiunii mai puțin dezvoltate.</w:t>
      </w:r>
    </w:p>
    <w:p w14:paraId="64CDC047" w14:textId="77777777" w:rsidR="00A00F6B" w:rsidRPr="003061E9" w:rsidRDefault="00A00F6B" w:rsidP="00DC0C87">
      <w:pPr>
        <w:pStyle w:val="Heading1"/>
        <w:spacing w:before="120" w:after="120" w:line="240" w:lineRule="auto"/>
        <w:jc w:val="both"/>
        <w:rPr>
          <w:rFonts w:ascii="Trebuchet MS" w:hAnsi="Trebuchet MS"/>
          <w:b/>
          <w:color w:val="244061" w:themeColor="accent1" w:themeShade="80"/>
          <w:sz w:val="22"/>
          <w:szCs w:val="22"/>
        </w:rPr>
        <w:sectPr w:rsidR="00A00F6B" w:rsidRPr="003061E9" w:rsidSect="00A00F6B">
          <w:pgSz w:w="16838" w:h="11906" w:orient="landscape"/>
          <w:pgMar w:top="1276" w:right="289" w:bottom="992" w:left="567" w:header="136" w:footer="709" w:gutter="0"/>
          <w:cols w:space="708"/>
          <w:docGrid w:linePitch="360"/>
        </w:sectPr>
      </w:pPr>
    </w:p>
    <w:p w14:paraId="5D130BCE" w14:textId="36E0B007" w:rsidR="002F2E35" w:rsidRPr="003061E9" w:rsidRDefault="002F2E35" w:rsidP="00DC0C87">
      <w:pPr>
        <w:pStyle w:val="Heading1"/>
        <w:spacing w:before="120" w:after="120" w:line="240" w:lineRule="auto"/>
        <w:jc w:val="both"/>
        <w:rPr>
          <w:rFonts w:ascii="Trebuchet MS" w:hAnsi="Trebuchet MS"/>
          <w:b/>
          <w:color w:val="244061" w:themeColor="accent1" w:themeShade="80"/>
          <w:sz w:val="22"/>
          <w:szCs w:val="22"/>
        </w:rPr>
      </w:pPr>
    </w:p>
    <w:p w14:paraId="6D381079" w14:textId="77777777" w:rsidR="00FB6488" w:rsidRPr="003061E9" w:rsidRDefault="00FB6488" w:rsidP="00DC0C87">
      <w:pPr>
        <w:pStyle w:val="Heading1"/>
        <w:spacing w:before="120" w:after="120" w:line="240" w:lineRule="auto"/>
        <w:jc w:val="both"/>
        <w:rPr>
          <w:rFonts w:ascii="Trebuchet MS" w:hAnsi="Trebuchet MS"/>
          <w:b/>
          <w:color w:val="244061" w:themeColor="accent1" w:themeShade="80"/>
          <w:sz w:val="22"/>
          <w:szCs w:val="22"/>
        </w:rPr>
      </w:pPr>
      <w:bookmarkStart w:id="30" w:name="_Toc492031724"/>
      <w:r w:rsidRPr="003061E9">
        <w:rPr>
          <w:rFonts w:ascii="Trebuchet MS" w:hAnsi="Trebuchet MS"/>
          <w:b/>
          <w:color w:val="244061" w:themeColor="accent1" w:themeShade="80"/>
          <w:sz w:val="22"/>
          <w:szCs w:val="22"/>
        </w:rPr>
        <w:t>CAPITOLUL 2. Reguli pentru acordarea finanțării</w:t>
      </w:r>
      <w:bookmarkEnd w:id="30"/>
    </w:p>
    <w:p w14:paraId="1ADCD58A" w14:textId="77777777" w:rsidR="00FB6488" w:rsidRPr="003061E9" w:rsidRDefault="00FB6488" w:rsidP="00DC0C87">
      <w:pPr>
        <w:spacing w:before="120" w:after="120" w:line="240" w:lineRule="auto"/>
        <w:jc w:val="both"/>
        <w:rPr>
          <w:rFonts w:ascii="Trebuchet MS" w:hAnsi="Trebuchet MS"/>
          <w:color w:val="244061" w:themeColor="accent1" w:themeShade="80"/>
        </w:rPr>
      </w:pPr>
    </w:p>
    <w:p w14:paraId="24F8D20C" w14:textId="77777777" w:rsidR="00FB6488" w:rsidRPr="003061E9" w:rsidRDefault="00FB6488" w:rsidP="00DC0C87">
      <w:pPr>
        <w:keepNext/>
        <w:keepLines/>
        <w:spacing w:before="120" w:after="120" w:line="240" w:lineRule="auto"/>
        <w:jc w:val="both"/>
        <w:outlineLvl w:val="1"/>
        <w:rPr>
          <w:rFonts w:ascii="Trebuchet MS" w:hAnsi="Trebuchet MS"/>
          <w:b/>
          <w:color w:val="244061" w:themeColor="accent1" w:themeShade="80"/>
        </w:rPr>
      </w:pPr>
      <w:bookmarkStart w:id="31" w:name="_Toc444523807"/>
      <w:bookmarkStart w:id="32" w:name="_Toc448926438"/>
      <w:bookmarkStart w:id="33" w:name="_Toc492031725"/>
      <w:r w:rsidRPr="003061E9">
        <w:rPr>
          <w:rFonts w:ascii="Trebuchet MS" w:hAnsi="Trebuchet MS"/>
          <w:b/>
          <w:color w:val="244061" w:themeColor="accent1" w:themeShade="80"/>
        </w:rPr>
        <w:t>2.1  Eligibilitatea solicitantului/ partenerilor</w:t>
      </w:r>
      <w:bookmarkEnd w:id="31"/>
      <w:bookmarkEnd w:id="32"/>
      <w:bookmarkEnd w:id="33"/>
    </w:p>
    <w:p w14:paraId="789ED1B3" w14:textId="77777777" w:rsidR="00FB6488" w:rsidRPr="003061E9" w:rsidRDefault="00FB6488" w:rsidP="00DC0C87">
      <w:pPr>
        <w:spacing w:before="120" w:after="120" w:line="240" w:lineRule="auto"/>
        <w:jc w:val="both"/>
        <w:rPr>
          <w:rFonts w:ascii="Trebuchet MS" w:eastAsia="MS Mincho" w:hAnsi="Trebuchet MS"/>
          <w:color w:val="244061" w:themeColor="accent1" w:themeShade="80"/>
        </w:rPr>
      </w:pPr>
      <w:bookmarkStart w:id="34" w:name="_Toc444523808"/>
      <w:bookmarkStart w:id="35" w:name="_Toc448926439"/>
      <w:r w:rsidRPr="003061E9">
        <w:rPr>
          <w:rFonts w:ascii="Trebuchet MS" w:eastAsia="MS Mincho" w:hAnsi="Trebuchet MS"/>
          <w:color w:val="244061" w:themeColor="accent1" w:themeShade="80"/>
        </w:rPr>
        <w:t xml:space="preserve">Se va avea în vedere capitolul relevant din </w:t>
      </w:r>
      <w:r w:rsidRPr="003061E9">
        <w:rPr>
          <w:rFonts w:ascii="Trebuchet MS" w:eastAsia="MS Mincho" w:hAnsi="Trebuchet MS"/>
          <w:i/>
          <w:color w:val="244061" w:themeColor="accent1" w:themeShade="80"/>
        </w:rPr>
        <w:t>Orientări privind accesarea finanțărilor în cadrul POCU 2014-2020</w:t>
      </w:r>
      <w:r w:rsidR="00174500" w:rsidRPr="003061E9">
        <w:rPr>
          <w:rFonts w:ascii="Trebuchet MS" w:hAnsi="Trebuchet MS"/>
          <w:color w:val="244061" w:themeColor="accent1" w:themeShade="80"/>
        </w:rPr>
        <w:t xml:space="preserve">disponibil la </w:t>
      </w:r>
      <w:hyperlink r:id="rId12" w:anchor="implementare-program" w:history="1">
        <w:r w:rsidR="00B507F1" w:rsidRPr="003061E9">
          <w:rPr>
            <w:rStyle w:val="Hyperlink"/>
            <w:rFonts w:ascii="Trebuchet MS" w:hAnsi="Trebuchet MS"/>
          </w:rPr>
          <w:t>http://www.fonduri-ue.ro/pocu-2014#implementare-program</w:t>
        </w:r>
      </w:hyperlink>
    </w:p>
    <w:bookmarkEnd w:id="34"/>
    <w:bookmarkEnd w:id="35"/>
    <w:p w14:paraId="7FDFBAD5" w14:textId="77777777" w:rsidR="00FB6488" w:rsidRPr="003061E9" w:rsidRDefault="00FB6488" w:rsidP="00DC0C87">
      <w:pPr>
        <w:spacing w:before="120" w:after="120" w:line="240" w:lineRule="auto"/>
        <w:jc w:val="both"/>
        <w:rPr>
          <w:rFonts w:ascii="Trebuchet MS" w:hAnsi="Trebuchet MS"/>
          <w:color w:val="244061" w:themeColor="accent1" w:themeShade="80"/>
        </w:rPr>
      </w:pPr>
    </w:p>
    <w:p w14:paraId="450F727E" w14:textId="77777777" w:rsidR="00FB6488" w:rsidRPr="003061E9" w:rsidRDefault="00FB6488" w:rsidP="00DC0C87">
      <w:pPr>
        <w:pStyle w:val="Heading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36" w:name="_Toc492031726"/>
      <w:r w:rsidRPr="003061E9">
        <w:rPr>
          <w:rFonts w:ascii="Trebuchet MS" w:hAnsi="Trebuchet MS" w:cs="Times New Roman"/>
          <w:b/>
          <w:color w:val="244061" w:themeColor="accent1" w:themeShade="80"/>
          <w:sz w:val="22"/>
          <w:szCs w:val="22"/>
        </w:rPr>
        <w:t>2.2. Eligibilitatea proiectului</w:t>
      </w:r>
      <w:bookmarkEnd w:id="36"/>
    </w:p>
    <w:p w14:paraId="7CA82203" w14:textId="77777777" w:rsidR="00A70E92" w:rsidRPr="003061E9" w:rsidRDefault="00FB6488" w:rsidP="00DC0C87">
      <w:pPr>
        <w:spacing w:before="120" w:after="120" w:line="240" w:lineRule="auto"/>
        <w:jc w:val="both"/>
        <w:rPr>
          <w:rFonts w:ascii="Trebuchet MS" w:hAnsi="Trebuchet MS"/>
          <w:color w:val="244061" w:themeColor="accent1" w:themeShade="80"/>
        </w:rPr>
      </w:pPr>
      <w:r w:rsidRPr="003061E9">
        <w:rPr>
          <w:rFonts w:ascii="Trebuchet MS" w:eastAsia="MS Mincho" w:hAnsi="Trebuchet MS"/>
          <w:color w:val="244061" w:themeColor="accent1" w:themeShade="80"/>
        </w:rPr>
        <w:t xml:space="preserve">Se va avea în vedere capitolul relevant din </w:t>
      </w:r>
      <w:r w:rsidRPr="003061E9">
        <w:rPr>
          <w:rFonts w:ascii="Trebuchet MS" w:eastAsia="MS Mincho" w:hAnsi="Trebuchet MS"/>
          <w:i/>
          <w:color w:val="244061" w:themeColor="accent1" w:themeShade="80"/>
        </w:rPr>
        <w:t>Orientări privind accesarea finanțărilor în cadrul POCU 2014-2020</w:t>
      </w:r>
      <w:r w:rsidR="00174500" w:rsidRPr="003061E9">
        <w:rPr>
          <w:rFonts w:ascii="Trebuchet MS" w:hAnsi="Trebuchet MS"/>
          <w:color w:val="244061" w:themeColor="accent1" w:themeShade="80"/>
        </w:rPr>
        <w:t xml:space="preserve">disponibil la </w:t>
      </w:r>
      <w:hyperlink r:id="rId13" w:anchor="implementare-program" w:history="1">
        <w:r w:rsidR="00B507F1" w:rsidRPr="003061E9">
          <w:rPr>
            <w:rStyle w:val="Hyperlink"/>
            <w:rFonts w:ascii="Trebuchet MS" w:hAnsi="Trebuchet MS"/>
          </w:rPr>
          <w:t>http://www.fonduri-ue.ro/pocu-2014#implementare-program</w:t>
        </w:r>
      </w:hyperlink>
    </w:p>
    <w:p w14:paraId="592DCFEA" w14:textId="77777777" w:rsidR="00A70E92" w:rsidRPr="003061E9" w:rsidRDefault="00A70E92" w:rsidP="00DC0C87">
      <w:pPr>
        <w:spacing w:before="120" w:after="120" w:line="240" w:lineRule="auto"/>
        <w:jc w:val="both"/>
        <w:rPr>
          <w:rFonts w:ascii="Trebuchet MS" w:hAnsi="Trebuchet MS"/>
          <w:b/>
          <w:color w:val="244061" w:themeColor="accent1" w:themeShade="80"/>
        </w:rPr>
        <w:sectPr w:rsidR="00A70E92" w:rsidRPr="003061E9" w:rsidSect="007561DE">
          <w:pgSz w:w="11906" w:h="16838"/>
          <w:pgMar w:top="289" w:right="992" w:bottom="567" w:left="1276" w:header="136" w:footer="709" w:gutter="0"/>
          <w:cols w:space="708"/>
          <w:docGrid w:linePitch="360"/>
        </w:sectPr>
      </w:pPr>
    </w:p>
    <w:p w14:paraId="4D8E238A" w14:textId="77777777" w:rsidR="008D1AA4" w:rsidRPr="003061E9" w:rsidRDefault="00FB6488" w:rsidP="00DC0C87">
      <w:pPr>
        <w:pStyle w:val="Heading2"/>
        <w:numPr>
          <w:ilvl w:val="0"/>
          <w:numId w:val="0"/>
        </w:numPr>
        <w:spacing w:before="120" w:after="120" w:line="240" w:lineRule="auto"/>
        <w:jc w:val="both"/>
        <w:rPr>
          <w:rFonts w:ascii="Trebuchet MS" w:hAnsi="Trebuchet MS" w:cs="Times New Roman"/>
          <w:color w:val="17365D" w:themeColor="text2" w:themeShade="BF"/>
          <w:sz w:val="22"/>
          <w:szCs w:val="22"/>
        </w:rPr>
      </w:pPr>
      <w:bookmarkStart w:id="37" w:name="_Toc492031727"/>
      <w:r w:rsidRPr="003061E9">
        <w:rPr>
          <w:rFonts w:ascii="Trebuchet MS" w:hAnsi="Trebuchet MS" w:cs="Times New Roman"/>
          <w:b/>
          <w:color w:val="244061" w:themeColor="accent1" w:themeShade="80"/>
          <w:sz w:val="22"/>
          <w:szCs w:val="22"/>
        </w:rPr>
        <w:lastRenderedPageBreak/>
        <w:t xml:space="preserve">2.3. </w:t>
      </w:r>
      <w:bookmarkStart w:id="38" w:name="_Toc435003200"/>
      <w:bookmarkStart w:id="39" w:name="_Toc442084046"/>
      <w:r w:rsidR="008D1AA4" w:rsidRPr="003061E9">
        <w:rPr>
          <w:rFonts w:ascii="Trebuchet MS" w:hAnsi="Trebuchet MS" w:cs="Times New Roman"/>
          <w:b/>
          <w:color w:val="17365D" w:themeColor="text2" w:themeShade="BF"/>
          <w:sz w:val="22"/>
          <w:szCs w:val="22"/>
        </w:rPr>
        <w:t>Încadrarea cheltuielilor</w:t>
      </w:r>
      <w:bookmarkEnd w:id="37"/>
    </w:p>
    <w:p w14:paraId="60F655AC" w14:textId="775E7DA5" w:rsidR="008D1AA4" w:rsidRPr="003061E9" w:rsidRDefault="00066747" w:rsidP="00DC0C87">
      <w:pPr>
        <w:spacing w:before="120" w:after="120" w:line="240" w:lineRule="auto"/>
        <w:jc w:val="both"/>
        <w:rPr>
          <w:rFonts w:ascii="Trebuchet MS" w:hAnsi="Trebuchet MS"/>
          <w:color w:val="17365D" w:themeColor="text2" w:themeShade="BF"/>
        </w:rPr>
      </w:pPr>
      <w:r w:rsidRPr="003061E9">
        <w:rPr>
          <w:rFonts w:ascii="Trebuchet MS" w:hAnsi="Trebuchet MS"/>
          <w:b/>
          <w:color w:val="C00000"/>
        </w:rPr>
        <w:t>A)</w:t>
      </w:r>
      <w:r w:rsidR="00377FDF" w:rsidRPr="003061E9">
        <w:rPr>
          <w:rFonts w:ascii="Trebuchet MS" w:hAnsi="Trebuchet MS"/>
          <w:b/>
          <w:color w:val="C00000"/>
        </w:rPr>
        <w:t xml:space="preserve"> Pentru activitatea 1- </w:t>
      </w:r>
      <w:r w:rsidR="00B82F61" w:rsidRPr="003061E9">
        <w:rPr>
          <w:rFonts w:ascii="Trebuchet MS" w:hAnsi="Trebuchet MS"/>
          <w:b/>
          <w:color w:val="C00000"/>
        </w:rPr>
        <w:t>sub-activitățile 1.1., 1.2., 1.6., 1.7</w:t>
      </w:r>
      <w:r w:rsidR="00377FDF" w:rsidRPr="003061E9">
        <w:rPr>
          <w:rFonts w:ascii="Trebuchet MS" w:hAnsi="Trebuchet MS"/>
          <w:b/>
          <w:color w:val="C00000"/>
        </w:rPr>
        <w:t>. și sub-activitatea 2, decontarea cheltuielilor se realizează pe bază de costuri</w:t>
      </w:r>
      <w:r w:rsidR="00B82F61" w:rsidRPr="003061E9">
        <w:rPr>
          <w:rFonts w:ascii="Trebuchet MS" w:hAnsi="Trebuchet MS"/>
          <w:b/>
          <w:color w:val="C00000"/>
        </w:rPr>
        <w:t xml:space="preserve"> </w:t>
      </w:r>
      <w:r w:rsidR="00377FDF" w:rsidRPr="003061E9">
        <w:rPr>
          <w:rFonts w:ascii="Trebuchet MS" w:hAnsi="Trebuchet MS"/>
          <w:b/>
          <w:color w:val="C00000"/>
        </w:rPr>
        <w:t>reale</w:t>
      </w:r>
      <w:r w:rsidR="00B82F61" w:rsidRPr="003061E9">
        <w:rPr>
          <w:rFonts w:ascii="Trebuchet MS" w:hAnsi="Trebuchet MS"/>
          <w:b/>
          <w:color w:val="C00000"/>
        </w:rPr>
        <w:t xml:space="preserve"> </w:t>
      </w:r>
      <w:r w:rsidR="00377FDF" w:rsidRPr="003061E9">
        <w:rPr>
          <w:rFonts w:ascii="Trebuchet MS" w:hAnsi="Trebuchet MS"/>
          <w:color w:val="17365D" w:themeColor="text2" w:themeShade="BF"/>
        </w:rPr>
        <w:t>prin raportare la listă</w:t>
      </w:r>
      <w:r w:rsidR="008D1AA4" w:rsidRPr="003061E9">
        <w:rPr>
          <w:rFonts w:ascii="Trebuchet MS" w:hAnsi="Trebuchet MS"/>
          <w:color w:val="17365D" w:themeColor="text2" w:themeShade="BF"/>
        </w:rPr>
        <w:t xml:space="preserve"> orientativă privind încadrarea cheltuieliloreligibile aferente proiectului în categoriile/ subcategoriile de cheltuieli conform MySMIS:</w:t>
      </w:r>
    </w:p>
    <w:tbl>
      <w:tblPr>
        <w:tblStyle w:val="GrilTabel1"/>
        <w:tblW w:w="5000" w:type="pct"/>
        <w:tblLook w:val="04A0" w:firstRow="1" w:lastRow="0" w:firstColumn="1" w:lastColumn="0" w:noHBand="0" w:noVBand="1"/>
      </w:tblPr>
      <w:tblGrid>
        <w:gridCol w:w="1774"/>
        <w:gridCol w:w="26"/>
        <w:gridCol w:w="1945"/>
        <w:gridCol w:w="7"/>
        <w:gridCol w:w="4142"/>
        <w:gridCol w:w="8078"/>
      </w:tblGrid>
      <w:tr w:rsidR="00250472" w:rsidRPr="003061E9" w14:paraId="2EDA4E2D" w14:textId="77777777" w:rsidTr="00C80AD6">
        <w:trPr>
          <w:tblHeader/>
        </w:trPr>
        <w:tc>
          <w:tcPr>
            <w:tcW w:w="448" w:type="pct"/>
            <w:tcBorders>
              <w:bottom w:val="single" w:sz="4" w:space="0" w:color="auto"/>
            </w:tcBorders>
            <w:shd w:val="clear" w:color="auto" w:fill="FDE9D9" w:themeFill="accent6" w:themeFillTint="33"/>
          </w:tcPr>
          <w:p w14:paraId="6541A0F1" w14:textId="77777777" w:rsidR="00250472" w:rsidRPr="003061E9" w:rsidRDefault="00250472" w:rsidP="00DC0C87">
            <w:pPr>
              <w:spacing w:before="120" w:after="120" w:line="240" w:lineRule="auto"/>
              <w:jc w:val="both"/>
              <w:rPr>
                <w:rFonts w:ascii="Trebuchet MS" w:hAnsi="Trebuchet MS"/>
                <w:b/>
                <w:color w:val="002060"/>
              </w:rPr>
            </w:pPr>
          </w:p>
        </w:tc>
        <w:tc>
          <w:tcPr>
            <w:tcW w:w="660" w:type="pct"/>
            <w:gridSpan w:val="2"/>
            <w:shd w:val="clear" w:color="auto" w:fill="FDE9D9" w:themeFill="accent6" w:themeFillTint="33"/>
            <w:vAlign w:val="center"/>
          </w:tcPr>
          <w:p w14:paraId="21C82840" w14:textId="77777777" w:rsidR="00250472" w:rsidRPr="003061E9" w:rsidRDefault="00250472" w:rsidP="00DC0C87">
            <w:pPr>
              <w:spacing w:before="120" w:after="120" w:line="240" w:lineRule="auto"/>
              <w:jc w:val="both"/>
              <w:rPr>
                <w:rFonts w:ascii="Trebuchet MS" w:hAnsi="Trebuchet MS"/>
                <w:b/>
                <w:color w:val="002060"/>
              </w:rPr>
            </w:pPr>
            <w:r w:rsidRPr="003061E9">
              <w:rPr>
                <w:rFonts w:ascii="Trebuchet MS" w:hAnsi="Trebuchet MS"/>
                <w:b/>
                <w:color w:val="002060"/>
              </w:rPr>
              <w:t>Categorie MySMIS</w:t>
            </w:r>
          </w:p>
        </w:tc>
        <w:tc>
          <w:tcPr>
            <w:tcW w:w="1342" w:type="pct"/>
            <w:gridSpan w:val="2"/>
            <w:shd w:val="clear" w:color="auto" w:fill="FDE9D9" w:themeFill="accent6" w:themeFillTint="33"/>
            <w:vAlign w:val="center"/>
          </w:tcPr>
          <w:p w14:paraId="16BCEBE8" w14:textId="77777777" w:rsidR="00250472" w:rsidRPr="003061E9" w:rsidRDefault="00250472" w:rsidP="00DC0C87">
            <w:pPr>
              <w:spacing w:before="120" w:after="120" w:line="240" w:lineRule="auto"/>
              <w:jc w:val="both"/>
              <w:rPr>
                <w:rFonts w:ascii="Trebuchet MS" w:hAnsi="Trebuchet MS"/>
                <w:b/>
                <w:color w:val="002060"/>
              </w:rPr>
            </w:pPr>
            <w:r w:rsidRPr="003061E9">
              <w:rPr>
                <w:rFonts w:ascii="Trebuchet MS" w:hAnsi="Trebuchet MS"/>
                <w:b/>
                <w:color w:val="002060"/>
              </w:rPr>
              <w:t>Subcategorie MySMIS</w:t>
            </w:r>
          </w:p>
        </w:tc>
        <w:tc>
          <w:tcPr>
            <w:tcW w:w="2550" w:type="pct"/>
            <w:shd w:val="clear" w:color="auto" w:fill="FDE9D9" w:themeFill="accent6" w:themeFillTint="33"/>
            <w:vAlign w:val="center"/>
          </w:tcPr>
          <w:p w14:paraId="68B2CFC9" w14:textId="77777777" w:rsidR="00250472" w:rsidRPr="003061E9" w:rsidRDefault="00250472" w:rsidP="00DC0C87">
            <w:pPr>
              <w:spacing w:before="120" w:after="120" w:line="240" w:lineRule="auto"/>
              <w:jc w:val="both"/>
              <w:rPr>
                <w:rFonts w:ascii="Trebuchet MS" w:hAnsi="Trebuchet MS"/>
                <w:b/>
                <w:color w:val="002060"/>
              </w:rPr>
            </w:pPr>
            <w:r w:rsidRPr="003061E9">
              <w:rPr>
                <w:rFonts w:ascii="Trebuchet MS" w:hAnsi="Trebuchet MS"/>
                <w:b/>
                <w:color w:val="002060"/>
              </w:rPr>
              <w:t>Subcategoria (descrierea cheltuielii) conține:</w:t>
            </w:r>
          </w:p>
        </w:tc>
      </w:tr>
      <w:tr w:rsidR="00250472" w:rsidRPr="003061E9" w14:paraId="0F8F73C4" w14:textId="77777777" w:rsidTr="00C80AD6">
        <w:tc>
          <w:tcPr>
            <w:tcW w:w="5000" w:type="pct"/>
            <w:gridSpan w:val="6"/>
            <w:tcBorders>
              <w:bottom w:val="single" w:sz="4" w:space="0" w:color="auto"/>
            </w:tcBorders>
            <w:shd w:val="clear" w:color="auto" w:fill="FDE9D9" w:themeFill="accent6" w:themeFillTint="33"/>
          </w:tcPr>
          <w:p w14:paraId="07F5ED5E" w14:textId="77777777" w:rsidR="00250472" w:rsidRPr="003061E9" w:rsidRDefault="00250472" w:rsidP="00DC0C87">
            <w:pPr>
              <w:spacing w:before="120" w:after="120" w:line="240" w:lineRule="auto"/>
              <w:jc w:val="both"/>
              <w:rPr>
                <w:rFonts w:ascii="Trebuchet MS" w:hAnsi="Trebuchet MS"/>
                <w:b/>
                <w:color w:val="002060"/>
              </w:rPr>
            </w:pPr>
            <w:r w:rsidRPr="003061E9">
              <w:rPr>
                <w:rFonts w:ascii="Trebuchet MS" w:hAnsi="Trebuchet MS"/>
                <w:b/>
                <w:color w:val="002060"/>
              </w:rPr>
              <w:t xml:space="preserve">Cheltuieli directe </w:t>
            </w:r>
          </w:p>
          <w:p w14:paraId="009FDA89" w14:textId="77777777" w:rsidR="00250472" w:rsidRPr="003061E9" w:rsidRDefault="00250472" w:rsidP="00DC0C87">
            <w:pPr>
              <w:spacing w:before="120" w:after="120" w:line="240" w:lineRule="auto"/>
              <w:jc w:val="both"/>
              <w:rPr>
                <w:rFonts w:ascii="Trebuchet MS" w:hAnsi="Trebuchet MS"/>
                <w:b/>
                <w:color w:val="002060"/>
              </w:rPr>
            </w:pPr>
            <w:r w:rsidRPr="003061E9">
              <w:rPr>
                <w:rFonts w:ascii="Trebuchet MS" w:hAnsi="Trebuchet MS"/>
                <w:b/>
                <w:color w:val="002060"/>
              </w:rPr>
              <w:t xml:space="preserve">Cheltuielile eligibiledirecte </w:t>
            </w:r>
            <w:r w:rsidRPr="003061E9">
              <w:rPr>
                <w:rFonts w:ascii="Trebuchet MS" w:hAnsi="Trebuchet MS"/>
                <w:color w:val="002060"/>
              </w:rPr>
              <w:t>reprezintă cheltuieli care pot fi atribuite unei anumite activități individuale din cadrul proiectului şi pentru care este demonstrată legătura cu activitatea/ sub activitatea în cauză</w:t>
            </w:r>
          </w:p>
        </w:tc>
      </w:tr>
      <w:tr w:rsidR="00250472" w:rsidRPr="003061E9" w14:paraId="2E333047" w14:textId="77777777" w:rsidTr="00C80AD6">
        <w:tc>
          <w:tcPr>
            <w:tcW w:w="448" w:type="pct"/>
            <w:vMerge w:val="restart"/>
            <w:shd w:val="clear" w:color="auto" w:fill="EEECE1" w:themeFill="background2"/>
          </w:tcPr>
          <w:p w14:paraId="0D58F050"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b/>
                <w:color w:val="002060"/>
              </w:rPr>
              <w:t xml:space="preserve">Cheltuielile eligibiledirecte  </w:t>
            </w:r>
          </w:p>
        </w:tc>
        <w:tc>
          <w:tcPr>
            <w:tcW w:w="660" w:type="pct"/>
            <w:gridSpan w:val="2"/>
            <w:vAlign w:val="center"/>
          </w:tcPr>
          <w:p w14:paraId="2807DE54"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9-Cheltuieli aferente managementului de proiect</w:t>
            </w:r>
          </w:p>
        </w:tc>
        <w:tc>
          <w:tcPr>
            <w:tcW w:w="1342" w:type="pct"/>
            <w:gridSpan w:val="2"/>
            <w:vAlign w:val="center"/>
          </w:tcPr>
          <w:p w14:paraId="50E9139E"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22-Cheltuieli salariale nete cu managerul de proiect</w:t>
            </w:r>
          </w:p>
        </w:tc>
        <w:tc>
          <w:tcPr>
            <w:tcW w:w="2550" w:type="pct"/>
          </w:tcPr>
          <w:p w14:paraId="18A28774" w14:textId="77777777" w:rsidR="00250472" w:rsidRPr="003061E9" w:rsidRDefault="00250472" w:rsidP="00DC0C87">
            <w:pPr>
              <w:numPr>
                <w:ilvl w:val="0"/>
                <w:numId w:val="12"/>
              </w:numPr>
              <w:spacing w:before="120" w:after="120" w:line="240" w:lineRule="auto"/>
              <w:jc w:val="both"/>
              <w:rPr>
                <w:rFonts w:ascii="Trebuchet MS" w:hAnsi="Trebuchet MS"/>
                <w:color w:val="002060"/>
              </w:rPr>
            </w:pPr>
            <w:r w:rsidRPr="003061E9">
              <w:rPr>
                <w:rFonts w:ascii="Trebuchet MS" w:hAnsi="Trebuchet MS"/>
                <w:color w:val="002060"/>
              </w:rPr>
              <w:t>Salariu manager de proiect.</w:t>
            </w:r>
          </w:p>
        </w:tc>
      </w:tr>
      <w:tr w:rsidR="00250472" w:rsidRPr="003061E9" w14:paraId="7012A281" w14:textId="77777777" w:rsidTr="00C80AD6">
        <w:tc>
          <w:tcPr>
            <w:tcW w:w="448" w:type="pct"/>
            <w:vMerge/>
            <w:shd w:val="clear" w:color="auto" w:fill="EEECE1" w:themeFill="background2"/>
          </w:tcPr>
          <w:p w14:paraId="7CCFE40A" w14:textId="77777777" w:rsidR="00250472" w:rsidRPr="003061E9" w:rsidRDefault="00250472" w:rsidP="00DC0C87">
            <w:pPr>
              <w:spacing w:before="120" w:after="120" w:line="240" w:lineRule="auto"/>
              <w:jc w:val="both"/>
              <w:rPr>
                <w:rFonts w:ascii="Trebuchet MS" w:hAnsi="Trebuchet MS"/>
                <w:b/>
                <w:color w:val="002060"/>
              </w:rPr>
            </w:pPr>
          </w:p>
        </w:tc>
        <w:tc>
          <w:tcPr>
            <w:tcW w:w="660" w:type="pct"/>
            <w:gridSpan w:val="2"/>
            <w:vMerge w:val="restart"/>
            <w:vAlign w:val="center"/>
          </w:tcPr>
          <w:p w14:paraId="4E6C4214"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25-Cheltuieli salariale</w:t>
            </w:r>
          </w:p>
        </w:tc>
        <w:tc>
          <w:tcPr>
            <w:tcW w:w="1342" w:type="pct"/>
            <w:gridSpan w:val="2"/>
            <w:vAlign w:val="center"/>
          </w:tcPr>
          <w:p w14:paraId="2A2FC937"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83-Cheltuieli salariale  nete cu personalul implicat în implementarea proiectului (în derularea activităților, altele decât management de proiect)</w:t>
            </w:r>
          </w:p>
        </w:tc>
        <w:tc>
          <w:tcPr>
            <w:tcW w:w="2550" w:type="pct"/>
          </w:tcPr>
          <w:p w14:paraId="0647158E" w14:textId="77777777" w:rsidR="00250472" w:rsidRPr="003061E9" w:rsidRDefault="00250472" w:rsidP="00DC0C87">
            <w:pPr>
              <w:numPr>
                <w:ilvl w:val="0"/>
                <w:numId w:val="12"/>
              </w:numPr>
              <w:spacing w:before="120" w:after="120" w:line="240" w:lineRule="auto"/>
              <w:jc w:val="both"/>
              <w:rPr>
                <w:rFonts w:ascii="Trebuchet MS" w:hAnsi="Trebuchet MS"/>
                <w:color w:val="002060"/>
              </w:rPr>
            </w:pPr>
            <w:r w:rsidRPr="003061E9">
              <w:rPr>
                <w:rFonts w:ascii="Trebuchet MS" w:hAnsi="Trebuchet MS"/>
                <w:color w:val="002060"/>
              </w:rPr>
              <w:t>Salarii pentru personalul implicat in implementarea proiectului altele decât management de proiect.</w:t>
            </w:r>
          </w:p>
        </w:tc>
      </w:tr>
      <w:tr w:rsidR="00250472" w:rsidRPr="003061E9" w14:paraId="69B9D317" w14:textId="77777777" w:rsidTr="00C80AD6">
        <w:tc>
          <w:tcPr>
            <w:tcW w:w="448" w:type="pct"/>
            <w:vMerge/>
            <w:shd w:val="clear" w:color="auto" w:fill="EEECE1" w:themeFill="background2"/>
          </w:tcPr>
          <w:p w14:paraId="15F1185D" w14:textId="77777777" w:rsidR="00250472" w:rsidRPr="003061E9" w:rsidRDefault="00250472" w:rsidP="00DC0C87">
            <w:pPr>
              <w:spacing w:before="120" w:after="120" w:line="240" w:lineRule="auto"/>
              <w:jc w:val="both"/>
              <w:rPr>
                <w:rFonts w:ascii="Trebuchet MS" w:hAnsi="Trebuchet MS"/>
                <w:color w:val="002060"/>
              </w:rPr>
            </w:pPr>
          </w:p>
        </w:tc>
        <w:tc>
          <w:tcPr>
            <w:tcW w:w="660" w:type="pct"/>
            <w:gridSpan w:val="2"/>
            <w:vMerge/>
            <w:vAlign w:val="center"/>
          </w:tcPr>
          <w:p w14:paraId="5D407808" w14:textId="77777777" w:rsidR="00250472" w:rsidRPr="003061E9" w:rsidRDefault="00250472" w:rsidP="00DC0C87">
            <w:pPr>
              <w:spacing w:before="120" w:after="120" w:line="240" w:lineRule="auto"/>
              <w:jc w:val="both"/>
              <w:rPr>
                <w:rFonts w:ascii="Trebuchet MS" w:hAnsi="Trebuchet MS"/>
                <w:color w:val="002060"/>
              </w:rPr>
            </w:pPr>
          </w:p>
        </w:tc>
        <w:tc>
          <w:tcPr>
            <w:tcW w:w="1342" w:type="pct"/>
            <w:gridSpan w:val="2"/>
            <w:vAlign w:val="center"/>
          </w:tcPr>
          <w:p w14:paraId="0D49B95B"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164-Contribuții sociale aferente cheltuielilor salariale şi cheltuielilor asimilate acestora (contribuții angajați şi angajatori)</w:t>
            </w:r>
          </w:p>
        </w:tc>
        <w:tc>
          <w:tcPr>
            <w:tcW w:w="2550" w:type="pct"/>
          </w:tcPr>
          <w:p w14:paraId="6058817E" w14:textId="77777777" w:rsidR="00250472" w:rsidRPr="003061E9" w:rsidRDefault="00250472" w:rsidP="00DC0C87">
            <w:pPr>
              <w:numPr>
                <w:ilvl w:val="0"/>
                <w:numId w:val="12"/>
              </w:numPr>
              <w:spacing w:before="120" w:after="120" w:line="240" w:lineRule="auto"/>
              <w:jc w:val="both"/>
              <w:rPr>
                <w:rFonts w:ascii="Trebuchet MS" w:hAnsi="Trebuchet MS"/>
                <w:color w:val="002060"/>
              </w:rPr>
            </w:pPr>
            <w:r w:rsidRPr="003061E9">
              <w:rPr>
                <w:rFonts w:ascii="Trebuchet MS" w:hAnsi="Trebuchet MS"/>
                <w:color w:val="002060"/>
              </w:rPr>
              <w:t>Contribuții angajat şi angajator pentru manager de proiect</w:t>
            </w:r>
          </w:p>
          <w:p w14:paraId="3E6CA9C5" w14:textId="77777777" w:rsidR="00250472" w:rsidRPr="003061E9" w:rsidRDefault="00250472" w:rsidP="00DC0C87">
            <w:pPr>
              <w:numPr>
                <w:ilvl w:val="0"/>
                <w:numId w:val="12"/>
              </w:numPr>
              <w:spacing w:before="120" w:after="120" w:line="240" w:lineRule="auto"/>
              <w:jc w:val="both"/>
              <w:rPr>
                <w:rFonts w:ascii="Trebuchet MS" w:hAnsi="Trebuchet MS"/>
                <w:color w:val="002060"/>
              </w:rPr>
            </w:pPr>
            <w:r w:rsidRPr="003061E9">
              <w:rPr>
                <w:rFonts w:ascii="Trebuchet MS" w:hAnsi="Trebuchet MS"/>
                <w:color w:val="002060"/>
              </w:rPr>
              <w:t>Contribuții angajați şi angajatori pentru personalul implicat in implementarea proiectului altele decât management de proiect.</w:t>
            </w:r>
          </w:p>
        </w:tc>
      </w:tr>
      <w:tr w:rsidR="00250472" w:rsidRPr="003061E9" w14:paraId="30E1DA14" w14:textId="77777777" w:rsidTr="00C80AD6">
        <w:tc>
          <w:tcPr>
            <w:tcW w:w="448" w:type="pct"/>
            <w:vMerge/>
            <w:shd w:val="clear" w:color="auto" w:fill="EEECE1" w:themeFill="background2"/>
          </w:tcPr>
          <w:p w14:paraId="18E4021C" w14:textId="77777777" w:rsidR="00250472" w:rsidRPr="003061E9" w:rsidRDefault="00250472" w:rsidP="00DC0C87">
            <w:pPr>
              <w:spacing w:before="120" w:after="120" w:line="240" w:lineRule="auto"/>
              <w:jc w:val="both"/>
              <w:rPr>
                <w:rFonts w:ascii="Trebuchet MS" w:hAnsi="Trebuchet MS"/>
                <w:color w:val="002060"/>
              </w:rPr>
            </w:pPr>
          </w:p>
        </w:tc>
        <w:tc>
          <w:tcPr>
            <w:tcW w:w="660" w:type="pct"/>
            <w:gridSpan w:val="2"/>
            <w:vMerge w:val="restart"/>
            <w:vAlign w:val="center"/>
          </w:tcPr>
          <w:p w14:paraId="7E319D19"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27-Cheltuieli cu deplasarea</w:t>
            </w:r>
          </w:p>
        </w:tc>
        <w:tc>
          <w:tcPr>
            <w:tcW w:w="1342" w:type="pct"/>
            <w:gridSpan w:val="2"/>
            <w:vAlign w:val="center"/>
          </w:tcPr>
          <w:p w14:paraId="5064B95F"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98-Cheltuieli cu deplasarea pentru personal propriu și experți implicați in implementarea proiectului</w:t>
            </w:r>
          </w:p>
        </w:tc>
        <w:tc>
          <w:tcPr>
            <w:tcW w:w="2550" w:type="pct"/>
          </w:tcPr>
          <w:p w14:paraId="432863ED" w14:textId="77777777" w:rsidR="00250472" w:rsidRPr="003061E9" w:rsidRDefault="00250472" w:rsidP="00DC0C87">
            <w:pPr>
              <w:numPr>
                <w:ilvl w:val="0"/>
                <w:numId w:val="12"/>
              </w:numPr>
              <w:spacing w:before="120" w:after="120" w:line="240" w:lineRule="auto"/>
              <w:jc w:val="both"/>
              <w:rPr>
                <w:rFonts w:ascii="Trebuchet MS" w:hAnsi="Trebuchet MS"/>
                <w:color w:val="002060"/>
              </w:rPr>
            </w:pPr>
            <w:r w:rsidRPr="003061E9">
              <w:rPr>
                <w:rFonts w:ascii="Trebuchet MS" w:hAnsi="Trebuchet MS"/>
                <w:color w:val="002060"/>
              </w:rPr>
              <w:t>Cheltuieli pentru cazare</w:t>
            </w:r>
          </w:p>
          <w:p w14:paraId="7F8E62F2" w14:textId="77777777" w:rsidR="00250472" w:rsidRPr="003061E9" w:rsidRDefault="00250472" w:rsidP="00DC0C87">
            <w:pPr>
              <w:numPr>
                <w:ilvl w:val="0"/>
                <w:numId w:val="12"/>
              </w:numPr>
              <w:spacing w:before="120" w:after="120" w:line="240" w:lineRule="auto"/>
              <w:jc w:val="both"/>
              <w:rPr>
                <w:rFonts w:ascii="Trebuchet MS" w:hAnsi="Trebuchet MS"/>
                <w:color w:val="002060"/>
              </w:rPr>
            </w:pPr>
            <w:r w:rsidRPr="003061E9">
              <w:rPr>
                <w:rFonts w:ascii="Trebuchet MS" w:hAnsi="Trebuchet MS"/>
                <w:color w:val="002060"/>
              </w:rPr>
              <w:t>Cheltuieli cu diurna personalului propriu</w:t>
            </w:r>
          </w:p>
          <w:p w14:paraId="1476D4AE" w14:textId="77777777" w:rsidR="00250472" w:rsidRPr="003061E9" w:rsidRDefault="00250472" w:rsidP="00DC0C87">
            <w:pPr>
              <w:numPr>
                <w:ilvl w:val="0"/>
                <w:numId w:val="12"/>
              </w:numPr>
              <w:spacing w:before="120" w:after="120" w:line="240" w:lineRule="auto"/>
              <w:jc w:val="both"/>
              <w:rPr>
                <w:rFonts w:ascii="Trebuchet MS" w:hAnsi="Trebuchet MS"/>
                <w:color w:val="002060"/>
              </w:rPr>
            </w:pPr>
            <w:r w:rsidRPr="003061E9">
              <w:rPr>
                <w:rFonts w:ascii="Trebuchet MS" w:hAnsi="Trebuchet MS"/>
                <w:color w:val="002060"/>
              </w:rPr>
              <w:lastRenderedPageBreak/>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2DC9C6F1" w14:textId="77777777" w:rsidR="00250472" w:rsidRPr="003061E9" w:rsidRDefault="00250472" w:rsidP="00DC0C87">
            <w:pPr>
              <w:numPr>
                <w:ilvl w:val="0"/>
                <w:numId w:val="12"/>
              </w:numPr>
              <w:spacing w:before="120" w:after="120" w:line="240" w:lineRule="auto"/>
              <w:jc w:val="both"/>
              <w:rPr>
                <w:rFonts w:ascii="Trebuchet MS" w:hAnsi="Trebuchet MS"/>
                <w:color w:val="002060"/>
              </w:rPr>
            </w:pPr>
            <w:r w:rsidRPr="003061E9">
              <w:rPr>
                <w:rFonts w:ascii="Trebuchet MS" w:hAnsi="Trebuchet MS"/>
                <w:color w:val="002060"/>
              </w:rPr>
              <w:t>Taxe şi asigurări de călătorie și asigurări medicale aferente deplasării</w:t>
            </w:r>
          </w:p>
        </w:tc>
      </w:tr>
      <w:tr w:rsidR="00250472" w:rsidRPr="003061E9" w14:paraId="0202DB39" w14:textId="77777777" w:rsidTr="00C80AD6">
        <w:tc>
          <w:tcPr>
            <w:tcW w:w="448" w:type="pct"/>
            <w:vMerge/>
            <w:shd w:val="clear" w:color="auto" w:fill="EEECE1" w:themeFill="background2"/>
          </w:tcPr>
          <w:p w14:paraId="6377F287" w14:textId="77777777" w:rsidR="00250472" w:rsidRPr="003061E9" w:rsidRDefault="00250472" w:rsidP="00DC0C87">
            <w:pPr>
              <w:spacing w:before="120" w:after="120" w:line="240" w:lineRule="auto"/>
              <w:jc w:val="both"/>
              <w:rPr>
                <w:rFonts w:ascii="Trebuchet MS" w:hAnsi="Trebuchet MS"/>
                <w:color w:val="002060"/>
              </w:rPr>
            </w:pPr>
          </w:p>
        </w:tc>
        <w:tc>
          <w:tcPr>
            <w:tcW w:w="660" w:type="pct"/>
            <w:gridSpan w:val="2"/>
            <w:vMerge/>
          </w:tcPr>
          <w:p w14:paraId="0BA006E7" w14:textId="77777777" w:rsidR="00250472" w:rsidRPr="003061E9" w:rsidRDefault="00250472" w:rsidP="00DC0C87">
            <w:pPr>
              <w:spacing w:before="120" w:after="120" w:line="240" w:lineRule="auto"/>
              <w:jc w:val="both"/>
              <w:rPr>
                <w:rFonts w:ascii="Trebuchet MS" w:hAnsi="Trebuchet MS"/>
                <w:color w:val="002060"/>
              </w:rPr>
            </w:pPr>
          </w:p>
        </w:tc>
        <w:tc>
          <w:tcPr>
            <w:tcW w:w="1342" w:type="pct"/>
            <w:gridSpan w:val="2"/>
            <w:vAlign w:val="center"/>
          </w:tcPr>
          <w:p w14:paraId="153587F0"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97-Cheltuieli cu deplasarea pentru participanţi - grup ţintă</w:t>
            </w:r>
          </w:p>
        </w:tc>
        <w:tc>
          <w:tcPr>
            <w:tcW w:w="2550" w:type="pct"/>
          </w:tcPr>
          <w:p w14:paraId="41ACC89F"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Cheltuieli pentru cazare</w:t>
            </w:r>
          </w:p>
          <w:p w14:paraId="1C994BB6"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3FFA57B0"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Taxe şi asigurări de călătorie și asigurări medicale aferente deplasării</w:t>
            </w:r>
          </w:p>
        </w:tc>
      </w:tr>
      <w:tr w:rsidR="00250472" w:rsidRPr="003061E9" w14:paraId="054A8BA0" w14:textId="77777777" w:rsidTr="00C80AD6">
        <w:tc>
          <w:tcPr>
            <w:tcW w:w="448" w:type="pct"/>
            <w:vMerge/>
            <w:shd w:val="clear" w:color="auto" w:fill="EEECE1" w:themeFill="background2"/>
          </w:tcPr>
          <w:p w14:paraId="42A0DCD8" w14:textId="77777777" w:rsidR="00250472" w:rsidRPr="003061E9" w:rsidRDefault="00250472" w:rsidP="00DC0C87">
            <w:pPr>
              <w:spacing w:before="120" w:after="120" w:line="240" w:lineRule="auto"/>
              <w:jc w:val="both"/>
              <w:rPr>
                <w:rFonts w:ascii="Trebuchet MS" w:hAnsi="Trebuchet MS"/>
                <w:color w:val="002060"/>
              </w:rPr>
            </w:pPr>
          </w:p>
        </w:tc>
        <w:tc>
          <w:tcPr>
            <w:tcW w:w="660" w:type="pct"/>
            <w:gridSpan w:val="2"/>
            <w:vMerge w:val="restart"/>
            <w:vAlign w:val="center"/>
          </w:tcPr>
          <w:p w14:paraId="30451AB8"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29-Cheltuieli cu servicii</w:t>
            </w:r>
          </w:p>
        </w:tc>
        <w:tc>
          <w:tcPr>
            <w:tcW w:w="1342" w:type="pct"/>
            <w:gridSpan w:val="2"/>
            <w:vAlign w:val="center"/>
          </w:tcPr>
          <w:p w14:paraId="661EE3ED"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100-Cheltuieli pentru consultanță și expertiză</w:t>
            </w:r>
          </w:p>
        </w:tc>
        <w:tc>
          <w:tcPr>
            <w:tcW w:w="2550" w:type="pct"/>
          </w:tcPr>
          <w:p w14:paraId="4A1AE831"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Cheltuieli aferente diverselor achiziții de servicii specializate, pentru care beneficiarul nu are expertiza necesară (de exemplu formare profesională, asistență juridică, dezvoltarea de aplicatii și sisteme informatice, etc.)</w:t>
            </w:r>
          </w:p>
        </w:tc>
      </w:tr>
      <w:tr w:rsidR="00250472" w:rsidRPr="003061E9" w14:paraId="159F140C" w14:textId="77777777" w:rsidTr="00C80AD6">
        <w:tc>
          <w:tcPr>
            <w:tcW w:w="448" w:type="pct"/>
            <w:vMerge/>
            <w:shd w:val="clear" w:color="auto" w:fill="EEECE1" w:themeFill="background2"/>
          </w:tcPr>
          <w:p w14:paraId="17DB3B37" w14:textId="77777777" w:rsidR="00250472" w:rsidRPr="003061E9" w:rsidRDefault="00250472" w:rsidP="00DC0C87">
            <w:pPr>
              <w:spacing w:before="120" w:after="120" w:line="240" w:lineRule="auto"/>
              <w:jc w:val="both"/>
              <w:rPr>
                <w:rFonts w:ascii="Trebuchet MS" w:hAnsi="Trebuchet MS"/>
                <w:color w:val="002060"/>
              </w:rPr>
            </w:pPr>
          </w:p>
        </w:tc>
        <w:tc>
          <w:tcPr>
            <w:tcW w:w="660" w:type="pct"/>
            <w:gridSpan w:val="2"/>
            <w:vMerge/>
            <w:vAlign w:val="center"/>
          </w:tcPr>
          <w:p w14:paraId="507B6866" w14:textId="77777777" w:rsidR="00250472" w:rsidRPr="003061E9" w:rsidRDefault="00250472" w:rsidP="00DC0C87">
            <w:pPr>
              <w:spacing w:before="120" w:after="120" w:line="240" w:lineRule="auto"/>
              <w:jc w:val="both"/>
              <w:rPr>
                <w:rFonts w:ascii="Trebuchet MS" w:hAnsi="Trebuchet MS"/>
                <w:color w:val="002060"/>
              </w:rPr>
            </w:pPr>
          </w:p>
        </w:tc>
        <w:tc>
          <w:tcPr>
            <w:tcW w:w="1342" w:type="pct"/>
            <w:gridSpan w:val="2"/>
            <w:vAlign w:val="center"/>
          </w:tcPr>
          <w:p w14:paraId="2960EC78"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104-Cheltuieli cu servicii pentru organizarea de evenimente și cursuri de formare</w:t>
            </w:r>
          </w:p>
        </w:tc>
        <w:tc>
          <w:tcPr>
            <w:tcW w:w="2550" w:type="pct"/>
          </w:tcPr>
          <w:p w14:paraId="065C8227"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Servicii de transport de materiale şi echipamente</w:t>
            </w:r>
          </w:p>
          <w:p w14:paraId="25F9BB61"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Pachete complete conținând transport, cazarea şi/sau hrana participanților/ personalului propriu</w:t>
            </w:r>
          </w:p>
          <w:p w14:paraId="78964E54"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Organizarea de evenimente</w:t>
            </w:r>
          </w:p>
          <w:p w14:paraId="3947E168"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Editarea şi tipărirea de materiale pentru sesiuni de instruire/formare</w:t>
            </w:r>
          </w:p>
        </w:tc>
      </w:tr>
      <w:tr w:rsidR="00250472" w:rsidRPr="003061E9" w14:paraId="592E58AB" w14:textId="77777777" w:rsidTr="00C80AD6">
        <w:tc>
          <w:tcPr>
            <w:tcW w:w="448" w:type="pct"/>
            <w:vMerge/>
            <w:shd w:val="clear" w:color="auto" w:fill="EEECE1" w:themeFill="background2"/>
          </w:tcPr>
          <w:p w14:paraId="12D0CBDB" w14:textId="77777777" w:rsidR="00250472" w:rsidRPr="003061E9" w:rsidRDefault="00250472" w:rsidP="00DC0C87">
            <w:pPr>
              <w:spacing w:before="120" w:after="120" w:line="240" w:lineRule="auto"/>
              <w:jc w:val="both"/>
              <w:rPr>
                <w:rFonts w:ascii="Trebuchet MS" w:hAnsi="Trebuchet MS"/>
                <w:color w:val="002060"/>
              </w:rPr>
            </w:pPr>
          </w:p>
        </w:tc>
        <w:tc>
          <w:tcPr>
            <w:tcW w:w="660" w:type="pct"/>
            <w:gridSpan w:val="2"/>
            <w:vAlign w:val="center"/>
          </w:tcPr>
          <w:p w14:paraId="6F294C93"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11-Cheltuieli cu taxe/ abonamente/ cotizații/ acorduri/ autorizații necesare pentru implementarea proiectului:</w:t>
            </w:r>
          </w:p>
        </w:tc>
        <w:tc>
          <w:tcPr>
            <w:tcW w:w="1342" w:type="pct"/>
            <w:gridSpan w:val="2"/>
            <w:vAlign w:val="center"/>
          </w:tcPr>
          <w:p w14:paraId="1E6B9033"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32-Cheltuieli cu taxe/ abonamente/ cotizații/ acorduri/ autorizații necesare pentru implementarea proiectului</w:t>
            </w:r>
          </w:p>
        </w:tc>
        <w:tc>
          <w:tcPr>
            <w:tcW w:w="2550" w:type="pct"/>
          </w:tcPr>
          <w:p w14:paraId="1F87C47A"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Achiziționare de publicații, cărți, reviste de specialitate, materiale educaționale relevante pentru proiect, în format tipărit, audio şi/ sau electronic</w:t>
            </w:r>
          </w:p>
          <w:p w14:paraId="36894EE4"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 xml:space="preserve">Taxe de eliberare a certificatelor de calificare/ absolvire                                </w:t>
            </w:r>
          </w:p>
          <w:p w14:paraId="4CA4611C"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 xml:space="preserve">Taxe de participare la programe de formare/ educație                             </w:t>
            </w:r>
          </w:p>
        </w:tc>
      </w:tr>
      <w:tr w:rsidR="00250472" w:rsidRPr="003061E9" w14:paraId="5E0327BC" w14:textId="77777777" w:rsidTr="00C80AD6">
        <w:trPr>
          <w:trHeight w:val="2938"/>
        </w:trPr>
        <w:tc>
          <w:tcPr>
            <w:tcW w:w="448" w:type="pct"/>
            <w:vMerge/>
            <w:shd w:val="clear" w:color="auto" w:fill="EEECE1" w:themeFill="background2"/>
          </w:tcPr>
          <w:p w14:paraId="620C8EBB" w14:textId="77777777" w:rsidR="00250472" w:rsidRPr="003061E9" w:rsidRDefault="00250472" w:rsidP="00DC0C87">
            <w:pPr>
              <w:spacing w:before="120" w:after="120" w:line="240" w:lineRule="auto"/>
              <w:jc w:val="both"/>
              <w:rPr>
                <w:rFonts w:ascii="Trebuchet MS" w:hAnsi="Trebuchet MS"/>
                <w:color w:val="002060"/>
              </w:rPr>
            </w:pPr>
          </w:p>
        </w:tc>
        <w:tc>
          <w:tcPr>
            <w:tcW w:w="660" w:type="pct"/>
            <w:gridSpan w:val="2"/>
            <w:vAlign w:val="center"/>
          </w:tcPr>
          <w:p w14:paraId="16CC8A61"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21-Cheltuieli cu achiziția de active fixe corporale (altele decât terenuri și imobile), obiecte de inventar, materii prime și materiale, inclusiv materiale consumabile</w:t>
            </w:r>
          </w:p>
        </w:tc>
        <w:tc>
          <w:tcPr>
            <w:tcW w:w="1342" w:type="pct"/>
            <w:gridSpan w:val="2"/>
            <w:vAlign w:val="center"/>
          </w:tcPr>
          <w:p w14:paraId="3FE57B0A"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70-Cheltuieli cu achiziția de materii prime, materiale consumabile și alte produse similare necesare proiectului</w:t>
            </w:r>
          </w:p>
        </w:tc>
        <w:tc>
          <w:tcPr>
            <w:tcW w:w="2550" w:type="pct"/>
          </w:tcPr>
          <w:p w14:paraId="61ADF344"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Materiale consumabile</w:t>
            </w:r>
          </w:p>
          <w:p w14:paraId="695A603A"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Cheltuieli cu materii prime și materiale necesare derulării cursurilor practice</w:t>
            </w:r>
          </w:p>
          <w:p w14:paraId="4B2A79D2"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Materiale direct atribuibile susținerii activităților de educație și formare</w:t>
            </w:r>
          </w:p>
          <w:p w14:paraId="37904495"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Papetărie</w:t>
            </w:r>
          </w:p>
          <w:p w14:paraId="34A3D30F"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Cheltuieli cu materialele auxiliare</w:t>
            </w:r>
          </w:p>
          <w:p w14:paraId="0BE4B281"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Multiplicare</w:t>
            </w:r>
          </w:p>
          <w:p w14:paraId="5FA0C059"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Licențe si software</w:t>
            </w:r>
          </w:p>
          <w:p w14:paraId="35000D18"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Etc.</w:t>
            </w:r>
          </w:p>
        </w:tc>
      </w:tr>
      <w:tr w:rsidR="00250472" w:rsidRPr="003061E9" w14:paraId="381AF82A" w14:textId="77777777" w:rsidTr="00C80AD6">
        <w:tc>
          <w:tcPr>
            <w:tcW w:w="448" w:type="pct"/>
            <w:vMerge/>
            <w:shd w:val="clear" w:color="auto" w:fill="EEECE1" w:themeFill="background2"/>
          </w:tcPr>
          <w:p w14:paraId="3A184538" w14:textId="77777777" w:rsidR="00250472" w:rsidRPr="003061E9" w:rsidRDefault="00250472" w:rsidP="00DC0C87">
            <w:pPr>
              <w:spacing w:before="120" w:after="120" w:line="240" w:lineRule="auto"/>
              <w:jc w:val="both"/>
              <w:rPr>
                <w:rFonts w:ascii="Trebuchet MS" w:hAnsi="Trebuchet MS"/>
                <w:color w:val="002060"/>
              </w:rPr>
            </w:pPr>
          </w:p>
        </w:tc>
        <w:tc>
          <w:tcPr>
            <w:tcW w:w="660" w:type="pct"/>
            <w:gridSpan w:val="2"/>
            <w:vAlign w:val="center"/>
          </w:tcPr>
          <w:p w14:paraId="50243ABA"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23-Cheltuieli cu hrana</w:t>
            </w:r>
          </w:p>
        </w:tc>
        <w:tc>
          <w:tcPr>
            <w:tcW w:w="1342" w:type="pct"/>
            <w:gridSpan w:val="2"/>
            <w:vAlign w:val="center"/>
          </w:tcPr>
          <w:p w14:paraId="18EDD30E"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81-Cheltuieli cu hrana</w:t>
            </w:r>
          </w:p>
        </w:tc>
        <w:tc>
          <w:tcPr>
            <w:tcW w:w="2550" w:type="pct"/>
          </w:tcPr>
          <w:p w14:paraId="76C67F9F"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Cheltuieli cu hrana pentru participanți (grup țintă)</w:t>
            </w:r>
          </w:p>
        </w:tc>
      </w:tr>
      <w:tr w:rsidR="00250472" w:rsidRPr="003061E9" w14:paraId="453BB072" w14:textId="77777777" w:rsidTr="00C80AD6">
        <w:tc>
          <w:tcPr>
            <w:tcW w:w="448" w:type="pct"/>
            <w:vMerge/>
            <w:shd w:val="clear" w:color="auto" w:fill="EEECE1" w:themeFill="background2"/>
          </w:tcPr>
          <w:p w14:paraId="7DAF3168" w14:textId="77777777" w:rsidR="00250472" w:rsidRPr="003061E9" w:rsidRDefault="00250472" w:rsidP="00DC0C87">
            <w:pPr>
              <w:spacing w:before="120" w:after="120" w:line="240" w:lineRule="auto"/>
              <w:jc w:val="both"/>
              <w:rPr>
                <w:rFonts w:ascii="Trebuchet MS" w:hAnsi="Trebuchet MS"/>
                <w:color w:val="002060"/>
              </w:rPr>
            </w:pPr>
          </w:p>
        </w:tc>
        <w:tc>
          <w:tcPr>
            <w:tcW w:w="660" w:type="pct"/>
            <w:gridSpan w:val="2"/>
            <w:vAlign w:val="center"/>
          </w:tcPr>
          <w:p w14:paraId="45074DEE"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 xml:space="preserve">5-Cheltuieli pentru asigurarea </w:t>
            </w:r>
            <w:r w:rsidRPr="003061E9">
              <w:rPr>
                <w:rFonts w:ascii="Trebuchet MS" w:hAnsi="Trebuchet MS"/>
                <w:color w:val="002060"/>
              </w:rPr>
              <w:lastRenderedPageBreak/>
              <w:t>utilităților necesare funcționarii structurilor operaționalizate in cadrul proiectului</w:t>
            </w:r>
          </w:p>
        </w:tc>
        <w:tc>
          <w:tcPr>
            <w:tcW w:w="1342" w:type="pct"/>
            <w:gridSpan w:val="2"/>
            <w:vAlign w:val="center"/>
          </w:tcPr>
          <w:p w14:paraId="444573B6"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lastRenderedPageBreak/>
              <w:t>9-Cheltuieli pentru asigurarea utilităților necesare structurii</w:t>
            </w:r>
          </w:p>
        </w:tc>
        <w:tc>
          <w:tcPr>
            <w:tcW w:w="2550" w:type="pct"/>
          </w:tcPr>
          <w:p w14:paraId="3774D533"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Utilități:</w:t>
            </w:r>
          </w:p>
          <w:p w14:paraId="1823D554"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lastRenderedPageBreak/>
              <w:t>apă şi canalizare</w:t>
            </w:r>
          </w:p>
          <w:p w14:paraId="31BBBC27"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servicii de salubrizare</w:t>
            </w:r>
          </w:p>
          <w:p w14:paraId="0A2DE655"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energie electrică</w:t>
            </w:r>
          </w:p>
          <w:p w14:paraId="1DEA0D45"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energie termică şi/sau gaze naturale</w:t>
            </w:r>
          </w:p>
          <w:p w14:paraId="370BC0FF"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Telefoane, fax, internet, acces la baze de date</w:t>
            </w:r>
          </w:p>
          <w:p w14:paraId="58F7C190"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Servicii poștale şi/sau servicii curierat</w:t>
            </w:r>
          </w:p>
          <w:p w14:paraId="33C9A3BB"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 xml:space="preserve">Servicii de administrare a clădirilor: </w:t>
            </w:r>
          </w:p>
          <w:p w14:paraId="599AFE6B"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întreținerea curentă</w:t>
            </w:r>
          </w:p>
          <w:p w14:paraId="2A1F45A2"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asigurarea securității clădirilor</w:t>
            </w:r>
          </w:p>
          <w:p w14:paraId="0CBF2DDF"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salubrizare şi igienizare</w:t>
            </w:r>
          </w:p>
          <w:p w14:paraId="1D4F8B92"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 xml:space="preserve">Servicii de întreținere şi reparare echipamente şi mijloace de transport: </w:t>
            </w:r>
          </w:p>
          <w:p w14:paraId="0FAA256D"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întreținere echipamente</w:t>
            </w:r>
          </w:p>
          <w:p w14:paraId="0D6A81B8"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reparații echipamente</w:t>
            </w:r>
          </w:p>
          <w:p w14:paraId="49FF2F62"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întreținere mijloace de transport</w:t>
            </w:r>
          </w:p>
          <w:p w14:paraId="5DC99DA3"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reparații mijloace de transport</w:t>
            </w:r>
          </w:p>
          <w:p w14:paraId="1AB16AA8"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 xml:space="preserve">Arhivare documente </w:t>
            </w:r>
          </w:p>
          <w:p w14:paraId="23556CD9"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 xml:space="preserve">Amortizare active </w:t>
            </w:r>
          </w:p>
          <w:p w14:paraId="1F3D950E"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Cheltuieli financiare şi juridice (notariale)</w:t>
            </w:r>
          </w:p>
          <w:p w14:paraId="188BF3DC"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Prime de asigurare bunuri (mobile şi imobile)</w:t>
            </w:r>
          </w:p>
          <w:p w14:paraId="4C16F41F"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lastRenderedPageBreak/>
              <w:t>Prime de asigurare obligatorie auto (excluzând asigurarea CASCO)</w:t>
            </w:r>
          </w:p>
          <w:p w14:paraId="27A021C1"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Cheltuieli aferente deschiderii, gestionării şi operării contului/conturilor bancare al/ale proiectului</w:t>
            </w:r>
          </w:p>
        </w:tc>
      </w:tr>
      <w:tr w:rsidR="00250472" w:rsidRPr="003061E9" w14:paraId="2706D00B" w14:textId="77777777" w:rsidTr="00C80AD6">
        <w:tc>
          <w:tcPr>
            <w:tcW w:w="448" w:type="pct"/>
            <w:vMerge/>
            <w:shd w:val="clear" w:color="auto" w:fill="EEECE1" w:themeFill="background2"/>
          </w:tcPr>
          <w:p w14:paraId="1DECDC42" w14:textId="77777777" w:rsidR="00250472" w:rsidRPr="003061E9" w:rsidRDefault="00250472" w:rsidP="00DC0C87">
            <w:pPr>
              <w:spacing w:before="120" w:after="120" w:line="240" w:lineRule="auto"/>
              <w:jc w:val="both"/>
              <w:rPr>
                <w:rFonts w:ascii="Trebuchet MS" w:hAnsi="Trebuchet MS"/>
                <w:color w:val="002060"/>
              </w:rPr>
            </w:pPr>
          </w:p>
        </w:tc>
        <w:tc>
          <w:tcPr>
            <w:tcW w:w="660" w:type="pct"/>
            <w:gridSpan w:val="2"/>
            <w:vAlign w:val="center"/>
          </w:tcPr>
          <w:p w14:paraId="22CA9776"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5-Cheltuieli cu închirierea, altele decât cele prevăzute la cheltuielile generale de administrație</w:t>
            </w:r>
          </w:p>
        </w:tc>
        <w:tc>
          <w:tcPr>
            <w:tcW w:w="1342" w:type="pct"/>
            <w:gridSpan w:val="2"/>
            <w:vAlign w:val="center"/>
          </w:tcPr>
          <w:p w14:paraId="51214848"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9-Cheltuieli cu închirierea, altele decât cele prevăzute la cheltuielile generale de administrație</w:t>
            </w:r>
          </w:p>
        </w:tc>
        <w:tc>
          <w:tcPr>
            <w:tcW w:w="2550" w:type="pct"/>
          </w:tcPr>
          <w:p w14:paraId="04DED7C3"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Închiriere sedii, inclusiv depozite</w:t>
            </w:r>
          </w:p>
          <w:p w14:paraId="74081300"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Închiriere spații pentru desfășurarea diverselor activități ale operațiunii</w:t>
            </w:r>
          </w:p>
          <w:p w14:paraId="74CDEBEB"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Închiriere echipamente</w:t>
            </w:r>
          </w:p>
          <w:p w14:paraId="1AE09F91"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Închiriere vehicule</w:t>
            </w:r>
          </w:p>
          <w:p w14:paraId="365647A2"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Închiriere diverse bunuri</w:t>
            </w:r>
          </w:p>
        </w:tc>
      </w:tr>
      <w:tr w:rsidR="00250472" w:rsidRPr="003061E9" w14:paraId="1884F2B7" w14:textId="77777777" w:rsidTr="00C80AD6">
        <w:tc>
          <w:tcPr>
            <w:tcW w:w="448" w:type="pct"/>
            <w:vMerge/>
            <w:shd w:val="clear" w:color="auto" w:fill="EEECE1" w:themeFill="background2"/>
          </w:tcPr>
          <w:p w14:paraId="4B6806B2" w14:textId="77777777" w:rsidR="00250472" w:rsidRPr="003061E9" w:rsidRDefault="00250472" w:rsidP="00DC0C87">
            <w:pPr>
              <w:spacing w:before="120" w:after="120" w:line="240" w:lineRule="auto"/>
              <w:jc w:val="both"/>
              <w:rPr>
                <w:rFonts w:ascii="Trebuchet MS" w:hAnsi="Trebuchet MS"/>
                <w:color w:val="002060"/>
              </w:rPr>
            </w:pPr>
          </w:p>
        </w:tc>
        <w:tc>
          <w:tcPr>
            <w:tcW w:w="660" w:type="pct"/>
            <w:gridSpan w:val="2"/>
            <w:vAlign w:val="center"/>
          </w:tcPr>
          <w:p w14:paraId="70D5A630"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4-Cheltuieli de leasing</w:t>
            </w:r>
          </w:p>
        </w:tc>
        <w:tc>
          <w:tcPr>
            <w:tcW w:w="1342" w:type="pct"/>
            <w:gridSpan w:val="2"/>
            <w:vAlign w:val="center"/>
          </w:tcPr>
          <w:p w14:paraId="4F55833C"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8-Cheltuieli de leasing fără achiziție</w:t>
            </w:r>
          </w:p>
        </w:tc>
        <w:tc>
          <w:tcPr>
            <w:tcW w:w="2550" w:type="pct"/>
          </w:tcPr>
          <w:p w14:paraId="1E98821F"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Rate de leasing plătite de utilizatorul de leasing pentru:</w:t>
            </w:r>
          </w:p>
          <w:p w14:paraId="5BC49343"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Echipamente</w:t>
            </w:r>
          </w:p>
          <w:p w14:paraId="1F524D6E"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Vehicule</w:t>
            </w:r>
          </w:p>
          <w:p w14:paraId="33713181"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Diverse bunuri mobile şi imobile</w:t>
            </w:r>
          </w:p>
        </w:tc>
      </w:tr>
      <w:tr w:rsidR="00250472" w:rsidRPr="003061E9" w14:paraId="5BD3BDE0" w14:textId="77777777" w:rsidTr="00C80AD6">
        <w:tc>
          <w:tcPr>
            <w:tcW w:w="448" w:type="pct"/>
            <w:vMerge/>
            <w:shd w:val="clear" w:color="auto" w:fill="EEECE1" w:themeFill="background2"/>
          </w:tcPr>
          <w:p w14:paraId="3F600995" w14:textId="77777777" w:rsidR="00250472" w:rsidRPr="003061E9" w:rsidRDefault="00250472" w:rsidP="00DC0C87">
            <w:pPr>
              <w:spacing w:before="120" w:after="120" w:line="240" w:lineRule="auto"/>
              <w:jc w:val="both"/>
              <w:rPr>
                <w:rFonts w:ascii="Trebuchet MS" w:hAnsi="Trebuchet MS"/>
                <w:color w:val="002060"/>
              </w:rPr>
            </w:pPr>
          </w:p>
        </w:tc>
        <w:tc>
          <w:tcPr>
            <w:tcW w:w="660" w:type="pct"/>
            <w:gridSpan w:val="2"/>
            <w:vAlign w:val="center"/>
          </w:tcPr>
          <w:p w14:paraId="625C6E52"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28-Cheltuieli de tip FEDR</w:t>
            </w:r>
          </w:p>
        </w:tc>
        <w:tc>
          <w:tcPr>
            <w:tcW w:w="1342" w:type="pct"/>
            <w:gridSpan w:val="2"/>
            <w:tcBorders>
              <w:bottom w:val="single" w:sz="4" w:space="0" w:color="auto"/>
            </w:tcBorders>
            <w:vAlign w:val="center"/>
          </w:tcPr>
          <w:p w14:paraId="0F012DC9"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161-Cheltuieli de tip FEDR</w:t>
            </w:r>
          </w:p>
        </w:tc>
        <w:tc>
          <w:tcPr>
            <w:tcW w:w="2550" w:type="pct"/>
            <w:tcBorders>
              <w:bottom w:val="single" w:sz="4" w:space="0" w:color="auto"/>
            </w:tcBorders>
          </w:tcPr>
          <w:p w14:paraId="3B46445F"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Instalații tehnice</w:t>
            </w:r>
          </w:p>
          <w:p w14:paraId="11B9CDE0"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Echipamente tehnologice (mașini, utilaje şi instalații de lucru)</w:t>
            </w:r>
          </w:p>
          <w:p w14:paraId="201BCA4B"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Utilaje şi echipamente tehnologice şi funcționale</w:t>
            </w:r>
          </w:p>
          <w:p w14:paraId="652C5066"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Alte echipamente:</w:t>
            </w:r>
          </w:p>
          <w:p w14:paraId="701538E3"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Echipamente de calcul şi echipamente periferice de calcul</w:t>
            </w:r>
          </w:p>
          <w:p w14:paraId="79344284"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Cablare rețea internă</w:t>
            </w:r>
          </w:p>
          <w:p w14:paraId="64E8AB13"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lastRenderedPageBreak/>
              <w:t>Achiziționare şi instalare de sisteme şi echipamente pentru persoane cu dizabilități</w:t>
            </w:r>
          </w:p>
          <w:p w14:paraId="4CF7F21C"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Mobilier, birotică, echipamente de protecție a valorilor umane şi materiale</w:t>
            </w:r>
          </w:p>
          <w:p w14:paraId="5F0FFFD3"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 xml:space="preserve">Alte cheltuieli pentru investiții </w:t>
            </w:r>
          </w:p>
          <w:p w14:paraId="03D631D3"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Cheltuieli pentru avize, acorduri, autorizații:</w:t>
            </w:r>
          </w:p>
          <w:p w14:paraId="4B421BE8"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Taxe pentru obținerea/ prelungirea valabilității certificatului de urbanism;</w:t>
            </w:r>
          </w:p>
          <w:p w14:paraId="42356C39"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Taxe pentru obținerea/ prelungirea valabilității autorizației de construcție;</w:t>
            </w:r>
          </w:p>
          <w:p w14:paraId="1685917D"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Obținerea avizelor şi acordurilor pentru racorduri şi branșamente la rețelele publice de apă, canalizare, gaze, termoficare, energie electrică, telefonie;</w:t>
            </w:r>
          </w:p>
          <w:p w14:paraId="1D2B2687"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Obținerea acordului de mediu;</w:t>
            </w:r>
          </w:p>
          <w:p w14:paraId="1B71D2C6"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Obținerea avizului PSI;</w:t>
            </w:r>
          </w:p>
          <w:p w14:paraId="78AFC593"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Obținerea avizelor sanitare de funcționare.</w:t>
            </w:r>
          </w:p>
          <w:p w14:paraId="0A3B9BD5"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Cheltuieli privind proiectarea şi ingineria:</w:t>
            </w:r>
          </w:p>
          <w:p w14:paraId="2BD5DE92"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Plata verificării tehnice a proiectului;</w:t>
            </w:r>
          </w:p>
          <w:p w14:paraId="46C8569D" w14:textId="77777777" w:rsidR="00250472" w:rsidRPr="003061E9" w:rsidRDefault="00250472" w:rsidP="00DC0C87">
            <w:pPr>
              <w:numPr>
                <w:ilvl w:val="0"/>
                <w:numId w:val="5"/>
              </w:numPr>
              <w:spacing w:before="120" w:after="120" w:line="240" w:lineRule="auto"/>
              <w:ind w:left="360"/>
              <w:jc w:val="both"/>
              <w:rPr>
                <w:rFonts w:ascii="Trebuchet MS" w:hAnsi="Trebuchet MS"/>
                <w:color w:val="002060"/>
              </w:rPr>
            </w:pPr>
            <w:r w:rsidRPr="003061E9">
              <w:rPr>
                <w:rFonts w:ascii="Trebuchet MS" w:hAnsi="Trebuchet MS"/>
                <w:color w:val="002060"/>
              </w:rPr>
              <w:t>Cheltuieli pentru asigurarea utilităților şi/sau reabilitarea şi modernizarea utilităților:</w:t>
            </w:r>
          </w:p>
          <w:p w14:paraId="0EAF9B22"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Alimentare cu apă, canalizare;</w:t>
            </w:r>
          </w:p>
          <w:p w14:paraId="01DF0F84"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Alimentare cu gaze naturale;</w:t>
            </w:r>
          </w:p>
          <w:p w14:paraId="6562FC37"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lastRenderedPageBreak/>
              <w:t>Agent termic;</w:t>
            </w:r>
          </w:p>
          <w:p w14:paraId="2172ABD7"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Căi de acces;</w:t>
            </w:r>
          </w:p>
          <w:p w14:paraId="47372A20"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Facilități de acces pentru persoane cu dizabilități;</w:t>
            </w:r>
          </w:p>
          <w:p w14:paraId="2A57F15B" w14:textId="77777777" w:rsidR="00250472" w:rsidRPr="003061E9" w:rsidRDefault="00250472" w:rsidP="00DC0C87">
            <w:pPr>
              <w:numPr>
                <w:ilvl w:val="1"/>
                <w:numId w:val="4"/>
              </w:numPr>
              <w:spacing w:before="120" w:after="120" w:line="240" w:lineRule="auto"/>
              <w:jc w:val="both"/>
              <w:rPr>
                <w:rFonts w:ascii="Trebuchet MS" w:hAnsi="Trebuchet MS"/>
                <w:color w:val="002060"/>
              </w:rPr>
            </w:pPr>
            <w:r w:rsidRPr="003061E9">
              <w:rPr>
                <w:rFonts w:ascii="Trebuchet MS" w:hAnsi="Trebuchet MS"/>
                <w:color w:val="002060"/>
              </w:rPr>
              <w:t>Energie electrică.</w:t>
            </w:r>
          </w:p>
          <w:p w14:paraId="0AD300D6"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Achiziția autoturisme – caravane mobile/</w:t>
            </w:r>
            <w:r w:rsidRPr="003061E9">
              <w:rPr>
                <w:rFonts w:ascii="Trebuchet MS" w:hAnsi="Trebuchet MS"/>
                <w:color w:val="002060"/>
                <w:shd w:val="clear" w:color="auto" w:fill="FFFFFF"/>
              </w:rPr>
              <w:t xml:space="preserve"> unități mobile, </w:t>
            </w:r>
            <w:r w:rsidRPr="003061E9">
              <w:rPr>
                <w:rFonts w:ascii="Trebuchet MS" w:hAnsi="Trebuchet MS"/>
                <w:color w:val="002060"/>
              </w:rPr>
              <w:t>potrivit legislației în vigoare privind definirea categoriilor de vehicule</w:t>
            </w:r>
          </w:p>
        </w:tc>
      </w:tr>
      <w:tr w:rsidR="00250472" w:rsidRPr="003061E9" w14:paraId="7D5521D2" w14:textId="77777777" w:rsidTr="00C80AD6">
        <w:trPr>
          <w:trHeight w:val="349"/>
        </w:trPr>
        <w:tc>
          <w:tcPr>
            <w:tcW w:w="5000" w:type="pct"/>
            <w:gridSpan w:val="6"/>
            <w:tcBorders>
              <w:bottom w:val="single" w:sz="4" w:space="0" w:color="auto"/>
            </w:tcBorders>
            <w:shd w:val="clear" w:color="auto" w:fill="E5B8B7" w:themeFill="accent2" w:themeFillTint="66"/>
          </w:tcPr>
          <w:p w14:paraId="652813B0" w14:textId="77777777" w:rsidR="00250472" w:rsidRPr="003061E9" w:rsidRDefault="00250472" w:rsidP="00DC0C87">
            <w:pPr>
              <w:spacing w:before="120" w:after="120" w:line="240" w:lineRule="auto"/>
              <w:jc w:val="both"/>
              <w:rPr>
                <w:rFonts w:ascii="Trebuchet MS" w:hAnsi="Trebuchet MS"/>
                <w:b/>
                <w:color w:val="002060"/>
              </w:rPr>
            </w:pPr>
            <w:r w:rsidRPr="003061E9">
              <w:rPr>
                <w:rFonts w:ascii="Trebuchet MS" w:hAnsi="Trebuchet MS"/>
                <w:b/>
                <w:color w:val="002060"/>
              </w:rPr>
              <w:lastRenderedPageBreak/>
              <w:t xml:space="preserve">Cheltuieli directe </w:t>
            </w:r>
          </w:p>
          <w:p w14:paraId="4D88348F"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b/>
                <w:color w:val="002060"/>
              </w:rPr>
              <w:t xml:space="preserve">Cheltuielile eligibiledirecte </w:t>
            </w:r>
            <w:r w:rsidRPr="003061E9">
              <w:rPr>
                <w:rFonts w:ascii="Trebuchet MS" w:hAnsi="Trebuchet MS"/>
                <w:color w:val="002060"/>
              </w:rPr>
              <w:t>reprezintă cheltuieli care pot fi atribuite unei anumite activități individuale din cadrul proiectului şi pentru care este demonstrată legătura cu activitatea în cauză</w:t>
            </w:r>
          </w:p>
        </w:tc>
      </w:tr>
      <w:tr w:rsidR="00250472" w:rsidRPr="003061E9" w14:paraId="2BE81B73" w14:textId="77777777" w:rsidTr="00C80AD6">
        <w:tc>
          <w:tcPr>
            <w:tcW w:w="5000" w:type="pct"/>
            <w:gridSpan w:val="6"/>
            <w:shd w:val="clear" w:color="auto" w:fill="92CDDC" w:themeFill="accent5" w:themeFillTint="99"/>
          </w:tcPr>
          <w:p w14:paraId="45FF6741" w14:textId="77777777" w:rsidR="00250472" w:rsidRPr="003061E9" w:rsidRDefault="00250472" w:rsidP="00DC0C87">
            <w:pPr>
              <w:spacing w:before="120" w:after="120" w:line="240" w:lineRule="auto"/>
              <w:jc w:val="both"/>
              <w:rPr>
                <w:rFonts w:ascii="Trebuchet MS" w:hAnsi="Trebuchet MS"/>
                <w:b/>
                <w:color w:val="002060"/>
              </w:rPr>
            </w:pPr>
            <w:r w:rsidRPr="003061E9">
              <w:rPr>
                <w:rFonts w:ascii="Trebuchet MS" w:hAnsi="Trebuchet MS"/>
                <w:b/>
                <w:color w:val="002060"/>
              </w:rPr>
              <w:t>Cheltuieli generale de administrație (Cheltuieli indirecte)</w:t>
            </w:r>
          </w:p>
          <w:p w14:paraId="72290D17"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b/>
                <w:color w:val="002060"/>
              </w:rPr>
              <w:t>Cheltuieli generale de administrație (</w:t>
            </w:r>
            <w:r w:rsidRPr="003061E9">
              <w:rPr>
                <w:rFonts w:ascii="Trebuchet MS" w:hAnsi="Trebuchet MS"/>
                <w:color w:val="002060"/>
              </w:rPr>
              <w:t xml:space="preserve">Cheltuielile eligibile indirecte) reprezintă cheltuielile efectuate pentru funcționarea de ansamblu </w:t>
            </w:r>
            <w:r w:rsidRPr="003061E9">
              <w:rPr>
                <w:rFonts w:ascii="Trebuchet MS" w:hAnsi="Trebuchet MS"/>
                <w:color w:val="002060"/>
                <w:u w:val="single"/>
              </w:rPr>
              <w:t>a proiectului</w:t>
            </w:r>
            <w:r w:rsidRPr="003061E9">
              <w:rPr>
                <w:rFonts w:ascii="Trebuchet MS" w:hAnsi="Trebuchet MS"/>
                <w:color w:val="002060"/>
              </w:rPr>
              <w:t xml:space="preserve"> şi nu pot fi atribuite direct unei anumite activități. </w:t>
            </w:r>
          </w:p>
        </w:tc>
      </w:tr>
      <w:tr w:rsidR="00250472" w:rsidRPr="003061E9" w14:paraId="230B93CE" w14:textId="77777777" w:rsidTr="00C80AD6">
        <w:tc>
          <w:tcPr>
            <w:tcW w:w="457" w:type="pct"/>
            <w:gridSpan w:val="2"/>
            <w:tcBorders>
              <w:bottom w:val="single" w:sz="4" w:space="0" w:color="auto"/>
            </w:tcBorders>
            <w:shd w:val="clear" w:color="auto" w:fill="92CDDC" w:themeFill="accent5" w:themeFillTint="99"/>
          </w:tcPr>
          <w:p w14:paraId="0271DA6E" w14:textId="77777777" w:rsidR="00250472" w:rsidRPr="003061E9" w:rsidRDefault="00250472" w:rsidP="00DC0C87">
            <w:pPr>
              <w:spacing w:before="120" w:after="120" w:line="240" w:lineRule="auto"/>
              <w:jc w:val="both"/>
              <w:rPr>
                <w:rFonts w:ascii="Trebuchet MS" w:hAnsi="Trebuchet MS"/>
                <w:b/>
                <w:color w:val="002060"/>
              </w:rPr>
            </w:pPr>
          </w:p>
        </w:tc>
        <w:tc>
          <w:tcPr>
            <w:tcW w:w="657" w:type="pct"/>
            <w:gridSpan w:val="2"/>
            <w:shd w:val="clear" w:color="auto" w:fill="92CDDC" w:themeFill="accent5" w:themeFillTint="99"/>
            <w:vAlign w:val="center"/>
          </w:tcPr>
          <w:p w14:paraId="64D564A8" w14:textId="77777777" w:rsidR="00250472" w:rsidRPr="003061E9" w:rsidRDefault="00250472" w:rsidP="00DC0C87">
            <w:pPr>
              <w:spacing w:before="120" w:after="120" w:line="240" w:lineRule="auto"/>
              <w:jc w:val="both"/>
              <w:rPr>
                <w:rFonts w:ascii="Trebuchet MS" w:hAnsi="Trebuchet MS"/>
                <w:b/>
                <w:color w:val="002060"/>
              </w:rPr>
            </w:pPr>
            <w:r w:rsidRPr="003061E9">
              <w:rPr>
                <w:rFonts w:ascii="Trebuchet MS" w:hAnsi="Trebuchet MS"/>
                <w:b/>
                <w:color w:val="002060"/>
              </w:rPr>
              <w:t>Categorie MySMIS</w:t>
            </w:r>
          </w:p>
        </w:tc>
        <w:tc>
          <w:tcPr>
            <w:tcW w:w="1336" w:type="pct"/>
            <w:shd w:val="clear" w:color="auto" w:fill="92CDDC" w:themeFill="accent5" w:themeFillTint="99"/>
            <w:vAlign w:val="center"/>
          </w:tcPr>
          <w:p w14:paraId="698371CC" w14:textId="77777777" w:rsidR="00250472" w:rsidRPr="003061E9" w:rsidRDefault="00250472" w:rsidP="00DC0C87">
            <w:pPr>
              <w:spacing w:before="120" w:after="120" w:line="240" w:lineRule="auto"/>
              <w:jc w:val="both"/>
              <w:rPr>
                <w:rFonts w:ascii="Trebuchet MS" w:hAnsi="Trebuchet MS"/>
                <w:b/>
                <w:color w:val="002060"/>
              </w:rPr>
            </w:pPr>
            <w:r w:rsidRPr="003061E9">
              <w:rPr>
                <w:rFonts w:ascii="Trebuchet MS" w:hAnsi="Trebuchet MS"/>
                <w:b/>
                <w:color w:val="002060"/>
              </w:rPr>
              <w:t>Subcategorie MySMIS</w:t>
            </w:r>
          </w:p>
        </w:tc>
        <w:tc>
          <w:tcPr>
            <w:tcW w:w="2550" w:type="pct"/>
            <w:shd w:val="clear" w:color="auto" w:fill="92CDDC" w:themeFill="accent5" w:themeFillTint="99"/>
            <w:vAlign w:val="center"/>
          </w:tcPr>
          <w:p w14:paraId="72B19E1C" w14:textId="77777777" w:rsidR="00250472" w:rsidRPr="003061E9" w:rsidRDefault="00250472" w:rsidP="00DC0C87">
            <w:pPr>
              <w:spacing w:before="120" w:after="120" w:line="240" w:lineRule="auto"/>
              <w:jc w:val="both"/>
              <w:rPr>
                <w:rFonts w:ascii="Trebuchet MS" w:hAnsi="Trebuchet MS"/>
                <w:b/>
                <w:color w:val="002060"/>
              </w:rPr>
            </w:pPr>
            <w:r w:rsidRPr="003061E9">
              <w:rPr>
                <w:rFonts w:ascii="Trebuchet MS" w:hAnsi="Trebuchet MS"/>
                <w:b/>
                <w:color w:val="002060"/>
              </w:rPr>
              <w:t>Subcategoria (descrierea cheltuielii) conține:</w:t>
            </w:r>
          </w:p>
        </w:tc>
      </w:tr>
      <w:tr w:rsidR="00250472" w:rsidRPr="003061E9" w14:paraId="67F609B2" w14:textId="77777777" w:rsidTr="00C80AD6">
        <w:trPr>
          <w:trHeight w:val="2766"/>
        </w:trPr>
        <w:tc>
          <w:tcPr>
            <w:tcW w:w="457" w:type="pct"/>
            <w:gridSpan w:val="2"/>
            <w:vMerge w:val="restart"/>
            <w:shd w:val="clear" w:color="auto" w:fill="B8CCE4" w:themeFill="accent1" w:themeFillTint="66"/>
          </w:tcPr>
          <w:p w14:paraId="0E321497" w14:textId="77777777" w:rsidR="00250472" w:rsidRPr="003061E9" w:rsidRDefault="00250472" w:rsidP="00DC0C87">
            <w:pPr>
              <w:spacing w:before="120" w:after="120" w:line="240" w:lineRule="auto"/>
              <w:jc w:val="both"/>
              <w:rPr>
                <w:rFonts w:ascii="Trebuchet MS" w:hAnsi="Trebuchet MS"/>
                <w:b/>
                <w:color w:val="002060"/>
              </w:rPr>
            </w:pPr>
            <w:r w:rsidRPr="003061E9">
              <w:rPr>
                <w:rFonts w:ascii="Trebuchet MS" w:hAnsi="Trebuchet MS"/>
                <w:b/>
                <w:color w:val="002060"/>
              </w:rPr>
              <w:lastRenderedPageBreak/>
              <w:t xml:space="preserve">Cheltuieli eligibile indirecte </w:t>
            </w:r>
          </w:p>
          <w:p w14:paraId="324C94A9" w14:textId="77777777" w:rsidR="00250472" w:rsidRPr="003061E9" w:rsidRDefault="00250472" w:rsidP="00DC0C87">
            <w:pPr>
              <w:spacing w:before="120" w:after="120" w:line="240" w:lineRule="auto"/>
              <w:jc w:val="both"/>
              <w:rPr>
                <w:rFonts w:ascii="Trebuchet MS" w:hAnsi="Trebuchet MS"/>
                <w:b/>
                <w:color w:val="002060"/>
              </w:rPr>
            </w:pPr>
          </w:p>
        </w:tc>
        <w:tc>
          <w:tcPr>
            <w:tcW w:w="657" w:type="pct"/>
            <w:gridSpan w:val="2"/>
            <w:vAlign w:val="center"/>
          </w:tcPr>
          <w:p w14:paraId="3EEFECE3"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10-Cheltuieli generale de administrație</w:t>
            </w:r>
          </w:p>
        </w:tc>
        <w:tc>
          <w:tcPr>
            <w:tcW w:w="1336" w:type="pct"/>
            <w:vAlign w:val="center"/>
          </w:tcPr>
          <w:p w14:paraId="155FA3F9"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30-Cheltuieli generale de administrație (indirecte pe bază de costuri reale)</w:t>
            </w:r>
          </w:p>
        </w:tc>
        <w:tc>
          <w:tcPr>
            <w:tcW w:w="2550" w:type="pct"/>
            <w:vAlign w:val="center"/>
          </w:tcPr>
          <w:p w14:paraId="11224354" w14:textId="77777777" w:rsidR="00250472" w:rsidRPr="003061E9" w:rsidRDefault="00250472" w:rsidP="00DC0C87">
            <w:pPr>
              <w:numPr>
                <w:ilvl w:val="0"/>
                <w:numId w:val="6"/>
              </w:numPr>
              <w:spacing w:before="120" w:after="120" w:line="240" w:lineRule="auto"/>
              <w:jc w:val="both"/>
              <w:rPr>
                <w:rFonts w:ascii="Trebuchet MS" w:hAnsi="Trebuchet MS"/>
                <w:color w:val="002060"/>
              </w:rPr>
            </w:pPr>
            <w:r w:rsidRPr="003061E9">
              <w:rPr>
                <w:rFonts w:ascii="Trebuchet MS" w:hAnsi="Trebuchet MS"/>
                <w:color w:val="002060"/>
              </w:rPr>
              <w:t>Salarii aferente experților suport pentru activitatea managerului de proiect</w:t>
            </w:r>
          </w:p>
          <w:p w14:paraId="6A7DA602" w14:textId="77777777" w:rsidR="00250472" w:rsidRPr="003061E9" w:rsidRDefault="00250472" w:rsidP="00DC0C87">
            <w:pPr>
              <w:numPr>
                <w:ilvl w:val="0"/>
                <w:numId w:val="6"/>
              </w:numPr>
              <w:spacing w:before="120" w:after="120" w:line="240" w:lineRule="auto"/>
              <w:jc w:val="both"/>
              <w:rPr>
                <w:rFonts w:ascii="Trebuchet MS" w:hAnsi="Trebuchet MS"/>
                <w:color w:val="002060"/>
              </w:rPr>
            </w:pPr>
            <w:r w:rsidRPr="003061E9">
              <w:rPr>
                <w:rFonts w:ascii="Trebuchet MS" w:hAnsi="Trebuchet MS"/>
                <w:color w:val="002060"/>
              </w:rPr>
              <w:t>Salarii aferente personalului administrativ și auxiliar</w:t>
            </w:r>
          </w:p>
          <w:p w14:paraId="71569947" w14:textId="77777777" w:rsidR="00250472" w:rsidRPr="003061E9" w:rsidRDefault="00250472" w:rsidP="00DC0C87">
            <w:pPr>
              <w:numPr>
                <w:ilvl w:val="0"/>
                <w:numId w:val="4"/>
              </w:numPr>
              <w:spacing w:before="120" w:after="120" w:line="240" w:lineRule="auto"/>
              <w:jc w:val="both"/>
              <w:rPr>
                <w:rFonts w:ascii="Trebuchet MS" w:hAnsi="Trebuchet MS"/>
                <w:color w:val="002060"/>
              </w:rPr>
            </w:pPr>
            <w:r w:rsidRPr="003061E9">
              <w:rPr>
                <w:rFonts w:ascii="Trebuchet MS" w:hAnsi="Trebuchet MS"/>
                <w:color w:val="002060"/>
              </w:rPr>
              <w:t>Contribuții sociale aferente cheltuielilor salariale şi cheltuielilor asimilate acestora (contribuții angajați şi angajatori).</w:t>
            </w:r>
          </w:p>
          <w:p w14:paraId="224330FB" w14:textId="77777777" w:rsidR="00250472" w:rsidRPr="003061E9" w:rsidRDefault="00250472" w:rsidP="00DC0C87">
            <w:pPr>
              <w:numPr>
                <w:ilvl w:val="0"/>
                <w:numId w:val="7"/>
              </w:numPr>
              <w:spacing w:before="120" w:after="120" w:line="240" w:lineRule="auto"/>
              <w:jc w:val="both"/>
              <w:rPr>
                <w:rFonts w:ascii="Trebuchet MS" w:hAnsi="Trebuchet MS"/>
                <w:color w:val="002060"/>
              </w:rPr>
            </w:pPr>
            <w:r w:rsidRPr="003061E9">
              <w:rPr>
                <w:rFonts w:ascii="Trebuchet MS" w:hAnsi="Trebuchet MS"/>
                <w:color w:val="002060"/>
              </w:rPr>
              <w:t xml:space="preserve">Chirie sediu administrativ al proiectului </w:t>
            </w:r>
          </w:p>
          <w:p w14:paraId="06BACE26" w14:textId="77777777" w:rsidR="00250472" w:rsidRPr="003061E9" w:rsidRDefault="00250472" w:rsidP="00DC0C87">
            <w:pPr>
              <w:numPr>
                <w:ilvl w:val="0"/>
                <w:numId w:val="7"/>
              </w:numPr>
              <w:spacing w:before="120" w:after="120" w:line="240" w:lineRule="auto"/>
              <w:jc w:val="both"/>
              <w:rPr>
                <w:rFonts w:ascii="Trebuchet MS" w:hAnsi="Trebuchet MS"/>
                <w:color w:val="002060"/>
              </w:rPr>
            </w:pPr>
            <w:r w:rsidRPr="003061E9">
              <w:rPr>
                <w:rFonts w:ascii="Trebuchet MS" w:hAnsi="Trebuchet MS"/>
                <w:color w:val="002060"/>
              </w:rPr>
              <w:t>Plata serviciilor pentru medicina muncii, prevenirea şi stingerea incendiilor, sănătatea şi securitatea în muncă pentru personalul propriu</w:t>
            </w:r>
          </w:p>
          <w:p w14:paraId="47834DCA" w14:textId="77777777" w:rsidR="00250472" w:rsidRPr="003061E9" w:rsidRDefault="00250472" w:rsidP="00DC0C87">
            <w:pPr>
              <w:numPr>
                <w:ilvl w:val="0"/>
                <w:numId w:val="7"/>
              </w:numPr>
              <w:spacing w:before="120" w:after="120" w:line="240" w:lineRule="auto"/>
              <w:jc w:val="both"/>
              <w:rPr>
                <w:rFonts w:ascii="Trebuchet MS" w:hAnsi="Trebuchet MS"/>
                <w:color w:val="002060"/>
              </w:rPr>
            </w:pPr>
            <w:r w:rsidRPr="003061E9">
              <w:rPr>
                <w:rFonts w:ascii="Trebuchet MS" w:hAnsi="Trebuchet MS"/>
                <w:color w:val="002060"/>
              </w:rPr>
              <w:t>Cheltuieli cu dezvoltarea de aplicatii informatice</w:t>
            </w:r>
          </w:p>
          <w:p w14:paraId="134C0AE3" w14:textId="77777777" w:rsidR="00250472" w:rsidRPr="003061E9" w:rsidRDefault="00250472" w:rsidP="00DC0C87">
            <w:pPr>
              <w:numPr>
                <w:ilvl w:val="0"/>
                <w:numId w:val="7"/>
              </w:numPr>
              <w:spacing w:before="120" w:after="120" w:line="240" w:lineRule="auto"/>
              <w:jc w:val="both"/>
              <w:rPr>
                <w:rFonts w:ascii="Trebuchet MS" w:hAnsi="Trebuchet MS"/>
                <w:color w:val="002060"/>
              </w:rPr>
            </w:pPr>
            <w:r w:rsidRPr="003061E9">
              <w:rPr>
                <w:rFonts w:ascii="Trebuchet MS" w:hAnsi="Trebuchet MS"/>
                <w:color w:val="002060"/>
              </w:rPr>
              <w:t>Cheltuieli de consultanța si expertiza de care beneficiarul are nevoie pentru derularea corespunzătoare a managementului de proiect (expertiza financiară, achiziții publice)</w:t>
            </w:r>
          </w:p>
          <w:p w14:paraId="674A6B66" w14:textId="77777777" w:rsidR="00250472" w:rsidRPr="003061E9" w:rsidRDefault="00250472" w:rsidP="00DC0C87">
            <w:pPr>
              <w:numPr>
                <w:ilvl w:val="0"/>
                <w:numId w:val="7"/>
              </w:numPr>
              <w:spacing w:before="120" w:after="120" w:line="240" w:lineRule="auto"/>
              <w:jc w:val="both"/>
              <w:rPr>
                <w:rFonts w:ascii="Trebuchet MS" w:hAnsi="Trebuchet MS"/>
                <w:color w:val="002060"/>
              </w:rPr>
            </w:pPr>
            <w:r w:rsidRPr="003061E9">
              <w:rPr>
                <w:rFonts w:ascii="Trebuchet MS" w:hAnsi="Trebuchet MS"/>
                <w:color w:val="002060"/>
              </w:rPr>
              <w:t>Utilități:</w:t>
            </w:r>
          </w:p>
          <w:p w14:paraId="2D070617"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ab/>
              <w:t>a) apă şi canalizare</w:t>
            </w:r>
          </w:p>
          <w:p w14:paraId="018178A0"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ab/>
              <w:t>b) servicii de salubrizare</w:t>
            </w:r>
          </w:p>
          <w:p w14:paraId="5EFD448D"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ab/>
              <w:t>c) energie electrică</w:t>
            </w:r>
          </w:p>
          <w:p w14:paraId="353BB86E"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ab/>
              <w:t xml:space="preserve"> d) energie termică şi/sau gaze naturale</w:t>
            </w:r>
          </w:p>
          <w:p w14:paraId="4F1F25C8"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ab/>
              <w:t>e) telefoane, fax, internet, acces la baze de date</w:t>
            </w:r>
          </w:p>
          <w:p w14:paraId="78F950FB"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ab/>
              <w:t>f) servicii poștale şi/sau servicii curierat</w:t>
            </w:r>
          </w:p>
          <w:p w14:paraId="0FA49988" w14:textId="77777777" w:rsidR="00250472" w:rsidRPr="003061E9" w:rsidRDefault="00250472" w:rsidP="00DC0C87">
            <w:pPr>
              <w:numPr>
                <w:ilvl w:val="0"/>
                <w:numId w:val="8"/>
              </w:numPr>
              <w:spacing w:before="120" w:after="120" w:line="240" w:lineRule="auto"/>
              <w:jc w:val="both"/>
              <w:rPr>
                <w:rFonts w:ascii="Trebuchet MS" w:hAnsi="Trebuchet MS"/>
                <w:color w:val="002060"/>
              </w:rPr>
            </w:pPr>
            <w:r w:rsidRPr="003061E9">
              <w:rPr>
                <w:rFonts w:ascii="Trebuchet MS" w:hAnsi="Trebuchet MS"/>
                <w:color w:val="002060"/>
              </w:rPr>
              <w:t>Servicii de administrare a clădirilor:</w:t>
            </w:r>
          </w:p>
          <w:p w14:paraId="38A2C30F"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ab/>
              <w:t>a) întreținerea curentă</w:t>
            </w:r>
          </w:p>
          <w:p w14:paraId="5721E952"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lastRenderedPageBreak/>
              <w:tab/>
              <w:t>b) asigurarea securității clădirilor</w:t>
            </w:r>
          </w:p>
          <w:p w14:paraId="4B00C495"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ab/>
              <w:t>c) salubrizare şi igienizare</w:t>
            </w:r>
          </w:p>
          <w:p w14:paraId="77826124" w14:textId="77777777" w:rsidR="00250472" w:rsidRPr="003061E9" w:rsidRDefault="00250472" w:rsidP="00DC0C87">
            <w:pPr>
              <w:numPr>
                <w:ilvl w:val="0"/>
                <w:numId w:val="8"/>
              </w:numPr>
              <w:spacing w:before="120" w:after="120" w:line="240" w:lineRule="auto"/>
              <w:jc w:val="both"/>
              <w:rPr>
                <w:rFonts w:ascii="Trebuchet MS" w:hAnsi="Trebuchet MS"/>
                <w:color w:val="002060"/>
              </w:rPr>
            </w:pPr>
            <w:r w:rsidRPr="003061E9">
              <w:rPr>
                <w:rFonts w:ascii="Trebuchet MS" w:hAnsi="Trebuchet MS"/>
                <w:color w:val="002060"/>
              </w:rPr>
              <w:t>Servicii de întreținere şi reparare echipamente şi mijloace de transport:</w:t>
            </w:r>
          </w:p>
          <w:p w14:paraId="5FD59A30"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ab/>
              <w:t xml:space="preserve"> a) întreținere echipamente</w:t>
            </w:r>
          </w:p>
          <w:p w14:paraId="208903DF"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ab/>
              <w:t>b) reparații echipamente</w:t>
            </w:r>
          </w:p>
          <w:p w14:paraId="43665316"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ab/>
              <w:t>c) întreținere mijloace de transport</w:t>
            </w:r>
          </w:p>
          <w:p w14:paraId="478E3B00"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ab/>
              <w:t>d) reparații mijloace de transport</w:t>
            </w:r>
          </w:p>
          <w:p w14:paraId="367A37D5" w14:textId="77777777" w:rsidR="00250472" w:rsidRPr="003061E9" w:rsidRDefault="00250472" w:rsidP="00DC0C87">
            <w:pPr>
              <w:numPr>
                <w:ilvl w:val="0"/>
                <w:numId w:val="8"/>
              </w:numPr>
              <w:spacing w:before="120" w:after="120" w:line="240" w:lineRule="auto"/>
              <w:jc w:val="both"/>
              <w:rPr>
                <w:rFonts w:ascii="Trebuchet MS" w:hAnsi="Trebuchet MS"/>
                <w:color w:val="002060"/>
              </w:rPr>
            </w:pPr>
            <w:r w:rsidRPr="003061E9">
              <w:rPr>
                <w:rFonts w:ascii="Trebuchet MS" w:hAnsi="Trebuchet MS"/>
                <w:color w:val="002060"/>
              </w:rPr>
              <w:t>Amortizare active</w:t>
            </w:r>
          </w:p>
          <w:p w14:paraId="09BCAF23" w14:textId="77777777" w:rsidR="00250472" w:rsidRPr="003061E9" w:rsidRDefault="00250472" w:rsidP="00DC0C87">
            <w:pPr>
              <w:numPr>
                <w:ilvl w:val="0"/>
                <w:numId w:val="9"/>
              </w:numPr>
              <w:spacing w:before="120" w:after="120" w:line="240" w:lineRule="auto"/>
              <w:jc w:val="both"/>
              <w:rPr>
                <w:rFonts w:ascii="Trebuchet MS" w:hAnsi="Trebuchet MS"/>
                <w:color w:val="002060"/>
              </w:rPr>
            </w:pPr>
            <w:r w:rsidRPr="003061E9">
              <w:rPr>
                <w:rFonts w:ascii="Trebuchet MS" w:hAnsi="Trebuchet MS"/>
                <w:color w:val="002060"/>
              </w:rPr>
              <w:t>Conectare la rețele informatice</w:t>
            </w:r>
          </w:p>
          <w:p w14:paraId="26979381" w14:textId="77777777" w:rsidR="00250472" w:rsidRPr="003061E9" w:rsidRDefault="00250472" w:rsidP="00DC0C87">
            <w:pPr>
              <w:numPr>
                <w:ilvl w:val="0"/>
                <w:numId w:val="9"/>
              </w:numPr>
              <w:spacing w:before="120" w:after="120" w:line="240" w:lineRule="auto"/>
              <w:jc w:val="both"/>
              <w:rPr>
                <w:rFonts w:ascii="Trebuchet MS" w:hAnsi="Trebuchet MS"/>
                <w:color w:val="002060"/>
              </w:rPr>
            </w:pPr>
            <w:r w:rsidRPr="003061E9">
              <w:rPr>
                <w:rFonts w:ascii="Trebuchet MS" w:hAnsi="Trebuchet MS"/>
                <w:color w:val="002060"/>
              </w:rPr>
              <w:t>Arhivare documente</w:t>
            </w:r>
          </w:p>
          <w:p w14:paraId="200281C6" w14:textId="77777777" w:rsidR="00250472" w:rsidRPr="003061E9" w:rsidRDefault="00250472" w:rsidP="00DC0C87">
            <w:pPr>
              <w:numPr>
                <w:ilvl w:val="0"/>
                <w:numId w:val="9"/>
              </w:numPr>
              <w:spacing w:before="120" w:after="120" w:line="240" w:lineRule="auto"/>
              <w:jc w:val="both"/>
              <w:rPr>
                <w:rFonts w:ascii="Trebuchet MS" w:hAnsi="Trebuchet MS"/>
                <w:color w:val="002060"/>
              </w:rPr>
            </w:pPr>
            <w:r w:rsidRPr="003061E9">
              <w:rPr>
                <w:rFonts w:ascii="Trebuchet MS" w:hAnsi="Trebuchet MS"/>
                <w:color w:val="002060"/>
              </w:rPr>
              <w:t>Cheltuieli aferente procedurilor de achiziție</w:t>
            </w:r>
          </w:p>
          <w:p w14:paraId="1B394E77" w14:textId="77777777" w:rsidR="00250472" w:rsidRPr="003061E9" w:rsidRDefault="00250472" w:rsidP="00DC0C87">
            <w:pPr>
              <w:numPr>
                <w:ilvl w:val="0"/>
                <w:numId w:val="10"/>
              </w:numPr>
              <w:spacing w:before="120" w:after="120" w:line="240" w:lineRule="auto"/>
              <w:jc w:val="both"/>
              <w:rPr>
                <w:rFonts w:ascii="Trebuchet MS" w:hAnsi="Trebuchet MS"/>
                <w:color w:val="002060"/>
              </w:rPr>
            </w:pPr>
            <w:r w:rsidRPr="003061E9">
              <w:rPr>
                <w:rFonts w:ascii="Trebuchet MS" w:hAnsi="Trebuchet MS"/>
                <w:color w:val="002060"/>
              </w:rPr>
              <w:t>Multiplicare, cu excepția materialelor de informare şi publicitate</w:t>
            </w:r>
          </w:p>
          <w:p w14:paraId="0083F44A" w14:textId="77777777" w:rsidR="00250472" w:rsidRPr="003061E9" w:rsidRDefault="00250472" w:rsidP="00DC0C87">
            <w:pPr>
              <w:numPr>
                <w:ilvl w:val="0"/>
                <w:numId w:val="10"/>
              </w:numPr>
              <w:spacing w:before="120" w:after="120" w:line="240" w:lineRule="auto"/>
              <w:jc w:val="both"/>
              <w:rPr>
                <w:rFonts w:ascii="Trebuchet MS" w:hAnsi="Trebuchet MS"/>
                <w:color w:val="002060"/>
              </w:rPr>
            </w:pPr>
            <w:r w:rsidRPr="003061E9">
              <w:rPr>
                <w:rFonts w:ascii="Trebuchet MS" w:hAnsi="Trebuchet MS"/>
                <w:color w:val="002060"/>
              </w:rPr>
              <w:t>Cheltuielile aferente garanțiilor oferite de bănci sau alte instituții financiare</w:t>
            </w:r>
          </w:p>
          <w:p w14:paraId="613F722E" w14:textId="77777777" w:rsidR="00250472" w:rsidRPr="003061E9" w:rsidRDefault="00250472" w:rsidP="00DC0C87">
            <w:pPr>
              <w:numPr>
                <w:ilvl w:val="0"/>
                <w:numId w:val="10"/>
              </w:numPr>
              <w:spacing w:before="120" w:after="120" w:line="240" w:lineRule="auto"/>
              <w:jc w:val="both"/>
              <w:rPr>
                <w:rFonts w:ascii="Trebuchet MS" w:hAnsi="Trebuchet MS"/>
                <w:color w:val="002060"/>
              </w:rPr>
            </w:pPr>
            <w:r w:rsidRPr="003061E9">
              <w:rPr>
                <w:rFonts w:ascii="Trebuchet MS" w:hAnsi="Trebuchet MS"/>
                <w:color w:val="002060"/>
              </w:rPr>
              <w:t>Taxe notariale</w:t>
            </w:r>
          </w:p>
          <w:p w14:paraId="5A0C2A7F" w14:textId="77777777" w:rsidR="00250472" w:rsidRPr="003061E9" w:rsidRDefault="00250472" w:rsidP="00DC0C87">
            <w:pPr>
              <w:numPr>
                <w:ilvl w:val="0"/>
                <w:numId w:val="10"/>
              </w:numPr>
              <w:spacing w:before="120" w:after="120" w:line="240" w:lineRule="auto"/>
              <w:jc w:val="both"/>
              <w:rPr>
                <w:rFonts w:ascii="Trebuchet MS" w:hAnsi="Trebuchet MS"/>
                <w:color w:val="002060"/>
              </w:rPr>
            </w:pPr>
            <w:r w:rsidRPr="003061E9">
              <w:rPr>
                <w:rFonts w:ascii="Trebuchet MS" w:hAnsi="Trebuchet MS"/>
                <w:color w:val="002060"/>
              </w:rPr>
              <w:t>Abonamente la publicații de specialitate</w:t>
            </w:r>
          </w:p>
          <w:p w14:paraId="1FC74300" w14:textId="77777777" w:rsidR="00250472" w:rsidRPr="003061E9" w:rsidRDefault="00250472" w:rsidP="00DC0C87">
            <w:pPr>
              <w:numPr>
                <w:ilvl w:val="0"/>
                <w:numId w:val="10"/>
              </w:numPr>
              <w:spacing w:before="120" w:after="120" w:line="240" w:lineRule="auto"/>
              <w:jc w:val="both"/>
              <w:rPr>
                <w:rFonts w:ascii="Trebuchet MS" w:hAnsi="Trebuchet MS"/>
                <w:color w:val="002060"/>
              </w:rPr>
            </w:pPr>
            <w:r w:rsidRPr="003061E9">
              <w:rPr>
                <w:rFonts w:ascii="Trebuchet MS" w:hAnsi="Trebuchet MS"/>
                <w:color w:val="002060"/>
              </w:rPr>
              <w:t>Cheltuieli financiare şi juridice (notariale):</w:t>
            </w:r>
          </w:p>
          <w:p w14:paraId="3A6209F4" w14:textId="77777777" w:rsidR="00250472" w:rsidRPr="003061E9" w:rsidRDefault="00250472" w:rsidP="00DC0C87">
            <w:pPr>
              <w:numPr>
                <w:ilvl w:val="1"/>
                <w:numId w:val="10"/>
              </w:numPr>
              <w:spacing w:before="120" w:after="120" w:line="240" w:lineRule="auto"/>
              <w:jc w:val="both"/>
              <w:rPr>
                <w:rFonts w:ascii="Trebuchet MS" w:hAnsi="Trebuchet MS"/>
                <w:color w:val="002060"/>
              </w:rPr>
            </w:pPr>
            <w:r w:rsidRPr="003061E9">
              <w:rPr>
                <w:rFonts w:ascii="Trebuchet MS" w:hAnsi="Trebuchet MS"/>
                <w:color w:val="002060"/>
              </w:rPr>
              <w:t>prime de asigurare bunuri (mobile şi imobile)</w:t>
            </w:r>
          </w:p>
          <w:p w14:paraId="5E249CE5" w14:textId="77777777" w:rsidR="00250472" w:rsidRPr="003061E9" w:rsidRDefault="00250472" w:rsidP="00DC0C87">
            <w:pPr>
              <w:numPr>
                <w:ilvl w:val="1"/>
                <w:numId w:val="10"/>
              </w:numPr>
              <w:spacing w:before="120" w:after="120" w:line="240" w:lineRule="auto"/>
              <w:jc w:val="both"/>
              <w:rPr>
                <w:rFonts w:ascii="Trebuchet MS" w:hAnsi="Trebuchet MS"/>
                <w:color w:val="002060"/>
              </w:rPr>
            </w:pPr>
            <w:r w:rsidRPr="003061E9">
              <w:rPr>
                <w:rFonts w:ascii="Trebuchet MS" w:hAnsi="Trebuchet MS"/>
                <w:color w:val="002060"/>
              </w:rPr>
              <w:t xml:space="preserve">asigurarea medicală pentru călătoriile în străinătate, </w:t>
            </w:r>
          </w:p>
          <w:p w14:paraId="3DA3F36E" w14:textId="77777777" w:rsidR="00250472" w:rsidRPr="003061E9" w:rsidRDefault="00250472" w:rsidP="00DC0C87">
            <w:pPr>
              <w:numPr>
                <w:ilvl w:val="1"/>
                <w:numId w:val="10"/>
              </w:numPr>
              <w:spacing w:before="120" w:after="120" w:line="240" w:lineRule="auto"/>
              <w:jc w:val="both"/>
              <w:rPr>
                <w:rFonts w:ascii="Trebuchet MS" w:hAnsi="Trebuchet MS"/>
                <w:color w:val="002060"/>
              </w:rPr>
            </w:pPr>
            <w:r w:rsidRPr="003061E9">
              <w:rPr>
                <w:rFonts w:ascii="Trebuchet MS" w:hAnsi="Trebuchet MS"/>
                <w:color w:val="002060"/>
              </w:rPr>
              <w:t>prime de asigurare obligatorie auto (excluzând asigurarea CASCO)</w:t>
            </w:r>
          </w:p>
          <w:p w14:paraId="55BE8E90" w14:textId="77777777" w:rsidR="00250472" w:rsidRPr="003061E9" w:rsidRDefault="00250472" w:rsidP="00DC0C87">
            <w:pPr>
              <w:numPr>
                <w:ilvl w:val="1"/>
                <w:numId w:val="10"/>
              </w:numPr>
              <w:spacing w:before="120" w:after="120" w:line="240" w:lineRule="auto"/>
              <w:jc w:val="both"/>
              <w:rPr>
                <w:rFonts w:ascii="Trebuchet MS" w:hAnsi="Trebuchet MS"/>
                <w:color w:val="002060"/>
              </w:rPr>
            </w:pPr>
            <w:r w:rsidRPr="003061E9">
              <w:rPr>
                <w:rFonts w:ascii="Trebuchet MS" w:hAnsi="Trebuchet MS"/>
                <w:color w:val="002060"/>
              </w:rPr>
              <w:lastRenderedPageBreak/>
              <w:t>d) cheltuieli aferente deschiderii, gestionării şi operării contului/conturilor bancare      al/ale proiectului</w:t>
            </w:r>
          </w:p>
          <w:p w14:paraId="0A700EB8"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Materiale consumabile:</w:t>
            </w:r>
          </w:p>
          <w:p w14:paraId="07F16B9C"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ab/>
              <w:t>a) cheltuieli cu materialele auxiliare</w:t>
            </w:r>
          </w:p>
          <w:p w14:paraId="53B9ED14"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ab/>
              <w:t>b) cheltuieli cu materialele pentru ambalat</w:t>
            </w:r>
          </w:p>
          <w:p w14:paraId="1EC8F4F4"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ab/>
              <w:t>c) cheltuieli cu alte materiale consumabile</w:t>
            </w:r>
          </w:p>
          <w:p w14:paraId="1E6A0292" w14:textId="77777777" w:rsidR="00250472" w:rsidRPr="003061E9" w:rsidRDefault="00250472" w:rsidP="00DC0C87">
            <w:pPr>
              <w:numPr>
                <w:ilvl w:val="0"/>
                <w:numId w:val="11"/>
              </w:numPr>
              <w:spacing w:before="120" w:after="120" w:line="240" w:lineRule="auto"/>
              <w:jc w:val="both"/>
              <w:rPr>
                <w:rFonts w:ascii="Trebuchet MS" w:hAnsi="Trebuchet MS"/>
                <w:color w:val="002060"/>
              </w:rPr>
            </w:pPr>
            <w:r w:rsidRPr="003061E9">
              <w:rPr>
                <w:rFonts w:ascii="Trebuchet MS" w:hAnsi="Trebuchet MS"/>
                <w:color w:val="002060"/>
              </w:rPr>
              <w:t>Producția materialelor publicitare şi de informare</w:t>
            </w:r>
          </w:p>
          <w:p w14:paraId="63F14AEB" w14:textId="77777777" w:rsidR="00250472" w:rsidRPr="003061E9" w:rsidRDefault="00250472" w:rsidP="00DC0C87">
            <w:pPr>
              <w:numPr>
                <w:ilvl w:val="0"/>
                <w:numId w:val="11"/>
              </w:numPr>
              <w:spacing w:before="120" w:after="120" w:line="240" w:lineRule="auto"/>
              <w:jc w:val="both"/>
              <w:rPr>
                <w:rFonts w:ascii="Trebuchet MS" w:hAnsi="Trebuchet MS"/>
                <w:color w:val="002060"/>
              </w:rPr>
            </w:pPr>
            <w:r w:rsidRPr="003061E9">
              <w:rPr>
                <w:rFonts w:ascii="Trebuchet MS" w:hAnsi="Trebuchet MS"/>
                <w:color w:val="002060"/>
              </w:rPr>
              <w:t>Tipărirea/multiplicarea materialelor publicitare şi de informare</w:t>
            </w:r>
          </w:p>
          <w:p w14:paraId="3AD3F5D5" w14:textId="77777777" w:rsidR="00250472" w:rsidRPr="003061E9" w:rsidRDefault="00250472" w:rsidP="00DC0C87">
            <w:pPr>
              <w:numPr>
                <w:ilvl w:val="0"/>
                <w:numId w:val="11"/>
              </w:numPr>
              <w:spacing w:before="120" w:after="120" w:line="240" w:lineRule="auto"/>
              <w:jc w:val="both"/>
              <w:rPr>
                <w:rFonts w:ascii="Trebuchet MS" w:hAnsi="Trebuchet MS"/>
                <w:color w:val="002060"/>
              </w:rPr>
            </w:pPr>
            <w:r w:rsidRPr="003061E9">
              <w:rPr>
                <w:rFonts w:ascii="Trebuchet MS" w:hAnsi="Trebuchet MS"/>
                <w:color w:val="002060"/>
              </w:rPr>
              <w:t>Difuzarea materialelor publicitare şi de informare</w:t>
            </w:r>
          </w:p>
          <w:p w14:paraId="708ACBC3" w14:textId="77777777" w:rsidR="00250472" w:rsidRPr="003061E9" w:rsidRDefault="00250472" w:rsidP="00DC0C87">
            <w:pPr>
              <w:numPr>
                <w:ilvl w:val="0"/>
                <w:numId w:val="11"/>
              </w:numPr>
              <w:spacing w:before="120" w:after="120" w:line="240" w:lineRule="auto"/>
              <w:jc w:val="both"/>
              <w:rPr>
                <w:rFonts w:ascii="Trebuchet MS" w:hAnsi="Trebuchet MS"/>
                <w:color w:val="002060"/>
              </w:rPr>
            </w:pPr>
            <w:r w:rsidRPr="003061E9">
              <w:rPr>
                <w:rFonts w:ascii="Trebuchet MS" w:hAnsi="Trebuchet MS"/>
                <w:color w:val="002060"/>
              </w:rPr>
              <w:t>Dezvoltare/adaptare pagini web</w:t>
            </w:r>
          </w:p>
          <w:p w14:paraId="17B7DA73" w14:textId="77777777" w:rsidR="00250472" w:rsidRPr="003061E9" w:rsidRDefault="00250472" w:rsidP="00DC0C87">
            <w:pPr>
              <w:numPr>
                <w:ilvl w:val="0"/>
                <w:numId w:val="11"/>
              </w:numPr>
              <w:spacing w:before="120" w:after="120" w:line="240" w:lineRule="auto"/>
              <w:jc w:val="both"/>
              <w:rPr>
                <w:rFonts w:ascii="Trebuchet MS" w:hAnsi="Trebuchet MS"/>
                <w:color w:val="002060"/>
              </w:rPr>
            </w:pPr>
            <w:r w:rsidRPr="003061E9">
              <w:rPr>
                <w:rFonts w:ascii="Trebuchet MS" w:hAnsi="Trebuchet MS"/>
                <w:color w:val="002060"/>
              </w:rPr>
              <w:t>Închirierea de spațiu publicitar</w:t>
            </w:r>
          </w:p>
          <w:p w14:paraId="034422C1" w14:textId="77777777" w:rsidR="00250472" w:rsidRPr="003061E9" w:rsidRDefault="00250472" w:rsidP="00DC0C87">
            <w:pPr>
              <w:numPr>
                <w:ilvl w:val="0"/>
                <w:numId w:val="11"/>
              </w:numPr>
              <w:spacing w:before="120" w:after="120" w:line="240" w:lineRule="auto"/>
              <w:jc w:val="both"/>
              <w:rPr>
                <w:rFonts w:ascii="Trebuchet MS" w:hAnsi="Trebuchet MS"/>
                <w:color w:val="002060"/>
              </w:rPr>
            </w:pPr>
            <w:r w:rsidRPr="003061E9">
              <w:rPr>
                <w:rFonts w:ascii="Trebuchet MS" w:hAnsi="Trebuchet MS"/>
                <w:color w:val="002060"/>
              </w:rPr>
              <w:t>Alte activități de informare şi publicitate</w:t>
            </w:r>
          </w:p>
        </w:tc>
      </w:tr>
      <w:tr w:rsidR="00250472" w:rsidRPr="003061E9" w14:paraId="1CF7E772" w14:textId="77777777" w:rsidTr="00C80AD6">
        <w:tc>
          <w:tcPr>
            <w:tcW w:w="457" w:type="pct"/>
            <w:gridSpan w:val="2"/>
            <w:vMerge/>
            <w:shd w:val="clear" w:color="auto" w:fill="B8CCE4" w:themeFill="accent1" w:themeFillTint="66"/>
          </w:tcPr>
          <w:p w14:paraId="64DEEBB9" w14:textId="77777777" w:rsidR="00250472" w:rsidRPr="003061E9" w:rsidRDefault="00250472" w:rsidP="00DC0C87">
            <w:pPr>
              <w:spacing w:before="120" w:after="120" w:line="240" w:lineRule="auto"/>
              <w:jc w:val="both"/>
              <w:rPr>
                <w:rFonts w:ascii="Trebuchet MS" w:hAnsi="Trebuchet MS"/>
                <w:b/>
                <w:color w:val="002060"/>
              </w:rPr>
            </w:pPr>
          </w:p>
        </w:tc>
        <w:tc>
          <w:tcPr>
            <w:tcW w:w="4543" w:type="pct"/>
            <w:gridSpan w:val="4"/>
            <w:vAlign w:val="center"/>
          </w:tcPr>
          <w:p w14:paraId="570604ED" w14:textId="77777777" w:rsidR="00250472" w:rsidRPr="003061E9" w:rsidRDefault="00250472" w:rsidP="00DC0C87">
            <w:pPr>
              <w:spacing w:before="120" w:after="120" w:line="240" w:lineRule="auto"/>
              <w:jc w:val="both"/>
              <w:rPr>
                <w:rFonts w:ascii="Trebuchet MS" w:hAnsi="Trebuchet MS"/>
                <w:color w:val="002060"/>
              </w:rPr>
            </w:pPr>
            <w:r w:rsidRPr="003061E9">
              <w:rPr>
                <w:rFonts w:ascii="Trebuchet MS" w:hAnsi="Trebuchet MS"/>
                <w:color w:val="002060"/>
              </w:rPr>
              <w:t>Cheltuielile generale de administrație vor fi decontate pe baza de costuri reale, în baza documentelor justificative.</w:t>
            </w:r>
          </w:p>
        </w:tc>
      </w:tr>
    </w:tbl>
    <w:p w14:paraId="6D76B0BE" w14:textId="77777777" w:rsidR="008D1AA4" w:rsidRPr="003061E9" w:rsidRDefault="008D1AA4" w:rsidP="00DC0C87">
      <w:pPr>
        <w:spacing w:before="120" w:after="120" w:line="240" w:lineRule="auto"/>
        <w:jc w:val="both"/>
        <w:rPr>
          <w:rFonts w:ascii="Trebuchet MS" w:hAnsi="Trebuchet MS"/>
          <w:color w:val="17365D"/>
        </w:rPr>
      </w:pPr>
      <w:r w:rsidRPr="003061E9">
        <w:rPr>
          <w:rFonts w:ascii="Trebuchet MS" w:hAnsi="Trebuchet MS"/>
          <w:b/>
          <w:color w:val="17365D"/>
        </w:rPr>
        <w:t>NB. Cheltuielile directe de personal</w:t>
      </w:r>
      <w:r w:rsidRPr="003061E9">
        <w:rPr>
          <w:rFonts w:ascii="Trebuchet MS" w:hAnsi="Trebuchet MS"/>
          <w:color w:val="17365D"/>
        </w:rPr>
        <w:t xml:space="preserve"> reprezintă acele cheltuieli care derivă din încheierea de raporturi de serviciu/de muncă, inclusiv contribuţiile angajatului şi angajatorului, cu respectarea prevederilor Legii nr. 53/2003 - Codul muncii, republicată, cu modificările şi completările ulterioare, precum şi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operaţiunii.</w:t>
      </w:r>
    </w:p>
    <w:p w14:paraId="2590D3A7" w14:textId="1C1A66C5" w:rsidR="00377FDF" w:rsidRPr="003061E9" w:rsidRDefault="00377FDF" w:rsidP="00DC0C87">
      <w:pPr>
        <w:spacing w:before="120" w:after="120" w:line="240" w:lineRule="auto"/>
        <w:jc w:val="both"/>
        <w:rPr>
          <w:rFonts w:ascii="Trebuchet MS" w:hAnsi="Trebuchet MS"/>
          <w:b/>
          <w:color w:val="C00000"/>
        </w:rPr>
      </w:pPr>
      <w:r w:rsidRPr="003061E9">
        <w:rPr>
          <w:rFonts w:ascii="Trebuchet MS" w:hAnsi="Trebuchet MS"/>
          <w:b/>
          <w:color w:val="C00000"/>
        </w:rPr>
        <w:lastRenderedPageBreak/>
        <w:t>B)</w:t>
      </w:r>
      <w:r w:rsidR="005F52FD" w:rsidRPr="003061E9">
        <w:rPr>
          <w:rFonts w:ascii="Trebuchet MS" w:hAnsi="Trebuchet MS"/>
          <w:b/>
          <w:color w:val="C00000"/>
        </w:rPr>
        <w:t xml:space="preserve"> Pentru activitatea 1</w:t>
      </w:r>
      <w:r w:rsidRPr="003061E9">
        <w:rPr>
          <w:rFonts w:ascii="Trebuchet MS" w:hAnsi="Trebuchet MS"/>
          <w:b/>
          <w:color w:val="C00000"/>
        </w:rPr>
        <w:t>- su</w:t>
      </w:r>
      <w:r w:rsidR="00972337" w:rsidRPr="003061E9">
        <w:rPr>
          <w:rFonts w:ascii="Trebuchet MS" w:hAnsi="Trebuchet MS"/>
          <w:b/>
          <w:color w:val="C00000"/>
        </w:rPr>
        <w:t>b-activitățile 1.3., 1.4., 1.5.</w:t>
      </w:r>
      <w:r w:rsidRPr="003061E9">
        <w:rPr>
          <w:rFonts w:ascii="Trebuchet MS" w:hAnsi="Trebuchet MS"/>
          <w:b/>
          <w:color w:val="C00000"/>
        </w:rPr>
        <w:t xml:space="preserve"> decontarea cheltuielilor se realizează pe bază de costuri</w:t>
      </w:r>
      <w:r w:rsidR="00972337" w:rsidRPr="003061E9">
        <w:rPr>
          <w:rFonts w:ascii="Trebuchet MS" w:hAnsi="Trebuchet MS"/>
          <w:b/>
          <w:color w:val="C00000"/>
        </w:rPr>
        <w:t xml:space="preserve"> </w:t>
      </w:r>
      <w:r w:rsidRPr="003061E9">
        <w:rPr>
          <w:rFonts w:ascii="Trebuchet MS" w:hAnsi="Trebuchet MS"/>
          <w:b/>
          <w:color w:val="C00000"/>
        </w:rPr>
        <w:t>unitare</w:t>
      </w:r>
      <w:r w:rsidR="005F52FD" w:rsidRPr="003061E9">
        <w:rPr>
          <w:rStyle w:val="FootnoteReference"/>
          <w:rFonts w:ascii="Trebuchet MS" w:hAnsi="Trebuchet MS"/>
          <w:b/>
          <w:noProof w:val="0"/>
          <w:color w:val="C00000"/>
          <w:sz w:val="22"/>
          <w:szCs w:val="22"/>
          <w:lang w:val="ro-RO"/>
        </w:rPr>
        <w:footnoteReference w:id="9"/>
      </w:r>
      <w:r w:rsidR="00B82F61" w:rsidRPr="003061E9">
        <w:rPr>
          <w:rFonts w:ascii="Trebuchet MS" w:hAnsi="Trebuchet MS"/>
          <w:b/>
          <w:color w:val="C00000"/>
        </w:rPr>
        <w:t xml:space="preserve"> </w:t>
      </w:r>
      <w:r w:rsidRPr="003061E9">
        <w:rPr>
          <w:rFonts w:ascii="Trebuchet MS" w:hAnsi="Trebuchet MS"/>
          <w:color w:val="002060"/>
        </w:rPr>
        <w:t>(opțiuni simplificate privind costurile), după cum urmează:</w:t>
      </w:r>
    </w:p>
    <w:tbl>
      <w:tblPr>
        <w:tblStyle w:val="GrilTabel2"/>
        <w:tblW w:w="15832" w:type="dxa"/>
        <w:jc w:val="center"/>
        <w:tblLook w:val="04A0" w:firstRow="1" w:lastRow="0" w:firstColumn="1" w:lastColumn="0" w:noHBand="0" w:noVBand="1"/>
      </w:tblPr>
      <w:tblGrid>
        <w:gridCol w:w="3824"/>
        <w:gridCol w:w="3826"/>
        <w:gridCol w:w="1703"/>
        <w:gridCol w:w="4110"/>
        <w:gridCol w:w="2369"/>
      </w:tblGrid>
      <w:tr w:rsidR="005F52FD" w:rsidRPr="003061E9" w14:paraId="311EA78E" w14:textId="77777777" w:rsidTr="00F34F98">
        <w:trPr>
          <w:tblHeader/>
          <w:jc w:val="center"/>
        </w:trPr>
        <w:tc>
          <w:tcPr>
            <w:tcW w:w="3824" w:type="dxa"/>
            <w:shd w:val="clear" w:color="auto" w:fill="EEECE1" w:themeFill="background2"/>
          </w:tcPr>
          <w:p w14:paraId="6DB3A280" w14:textId="77777777" w:rsidR="005F52FD" w:rsidRPr="003061E9" w:rsidRDefault="005F52FD" w:rsidP="00DC0C87">
            <w:pPr>
              <w:spacing w:before="120" w:after="120" w:line="240" w:lineRule="auto"/>
              <w:jc w:val="both"/>
              <w:rPr>
                <w:rFonts w:ascii="Trebuchet MS" w:hAnsi="Trebuchet MS"/>
                <w:b/>
                <w:color w:val="002060"/>
                <w:sz w:val="20"/>
                <w:szCs w:val="20"/>
              </w:rPr>
            </w:pPr>
            <w:r w:rsidRPr="003061E9">
              <w:rPr>
                <w:rFonts w:ascii="Trebuchet MS" w:hAnsi="Trebuchet MS"/>
                <w:b/>
                <w:color w:val="002060"/>
                <w:sz w:val="20"/>
                <w:szCs w:val="20"/>
              </w:rPr>
              <w:t>Activitate/ Subactivitate</w:t>
            </w:r>
          </w:p>
        </w:tc>
        <w:tc>
          <w:tcPr>
            <w:tcW w:w="3826" w:type="dxa"/>
            <w:shd w:val="clear" w:color="auto" w:fill="EEECE1" w:themeFill="background2"/>
          </w:tcPr>
          <w:p w14:paraId="1F6E00E9" w14:textId="77777777" w:rsidR="005F52FD" w:rsidRPr="003061E9" w:rsidRDefault="005F52FD" w:rsidP="00DC0C87">
            <w:pPr>
              <w:spacing w:before="120" w:after="120" w:line="240" w:lineRule="auto"/>
              <w:jc w:val="both"/>
              <w:rPr>
                <w:rFonts w:ascii="Trebuchet MS" w:hAnsi="Trebuchet MS"/>
                <w:b/>
                <w:color w:val="002060"/>
                <w:sz w:val="20"/>
                <w:szCs w:val="20"/>
              </w:rPr>
            </w:pPr>
            <w:r w:rsidRPr="003061E9">
              <w:rPr>
                <w:rFonts w:ascii="Trebuchet MS" w:hAnsi="Trebuchet MS"/>
                <w:b/>
                <w:color w:val="002060"/>
                <w:sz w:val="20"/>
                <w:szCs w:val="20"/>
              </w:rPr>
              <w:t>Serviciul furnizat</w:t>
            </w:r>
          </w:p>
        </w:tc>
        <w:tc>
          <w:tcPr>
            <w:tcW w:w="1703" w:type="dxa"/>
            <w:shd w:val="clear" w:color="auto" w:fill="EEECE1" w:themeFill="background2"/>
          </w:tcPr>
          <w:p w14:paraId="5A25C096" w14:textId="77777777" w:rsidR="005F52FD" w:rsidRPr="003061E9" w:rsidRDefault="005F52FD" w:rsidP="00DC0C87">
            <w:pPr>
              <w:spacing w:before="120" w:after="120" w:line="240" w:lineRule="auto"/>
              <w:jc w:val="both"/>
              <w:rPr>
                <w:rFonts w:ascii="Trebuchet MS" w:hAnsi="Trebuchet MS"/>
                <w:b/>
                <w:color w:val="002060"/>
                <w:sz w:val="20"/>
                <w:szCs w:val="20"/>
              </w:rPr>
            </w:pPr>
            <w:r w:rsidRPr="003061E9">
              <w:rPr>
                <w:rFonts w:ascii="Trebuchet MS" w:hAnsi="Trebuchet MS"/>
                <w:b/>
                <w:color w:val="002060"/>
                <w:sz w:val="20"/>
                <w:szCs w:val="20"/>
              </w:rPr>
              <w:t>Cost</w:t>
            </w:r>
          </w:p>
        </w:tc>
        <w:tc>
          <w:tcPr>
            <w:tcW w:w="4110" w:type="dxa"/>
            <w:shd w:val="clear" w:color="auto" w:fill="EEECE1" w:themeFill="background2"/>
          </w:tcPr>
          <w:p w14:paraId="755A2171" w14:textId="77777777" w:rsidR="005F52FD" w:rsidRPr="003061E9" w:rsidRDefault="005F52FD" w:rsidP="00DC0C87">
            <w:pPr>
              <w:spacing w:before="120" w:after="120" w:line="240" w:lineRule="auto"/>
              <w:jc w:val="both"/>
              <w:rPr>
                <w:rFonts w:ascii="Trebuchet MS" w:hAnsi="Trebuchet MS"/>
                <w:b/>
                <w:color w:val="002060"/>
                <w:sz w:val="20"/>
                <w:szCs w:val="20"/>
              </w:rPr>
            </w:pPr>
            <w:r w:rsidRPr="003061E9">
              <w:rPr>
                <w:rFonts w:ascii="Trebuchet MS" w:hAnsi="Trebuchet MS"/>
                <w:b/>
                <w:color w:val="002060"/>
                <w:sz w:val="20"/>
                <w:szCs w:val="20"/>
              </w:rPr>
              <w:t>Documentul care evidențiază costul</w:t>
            </w:r>
          </w:p>
        </w:tc>
        <w:tc>
          <w:tcPr>
            <w:tcW w:w="2369" w:type="dxa"/>
            <w:shd w:val="clear" w:color="auto" w:fill="EEECE1" w:themeFill="background2"/>
          </w:tcPr>
          <w:p w14:paraId="1DC1DBEC" w14:textId="77777777" w:rsidR="005F52FD" w:rsidRPr="003061E9" w:rsidRDefault="005F52FD" w:rsidP="00DC0C87">
            <w:pPr>
              <w:spacing w:before="120" w:after="120" w:line="240" w:lineRule="auto"/>
              <w:jc w:val="both"/>
              <w:rPr>
                <w:rFonts w:ascii="Trebuchet MS" w:hAnsi="Trebuchet MS"/>
                <w:b/>
                <w:color w:val="002060"/>
                <w:sz w:val="20"/>
                <w:szCs w:val="20"/>
              </w:rPr>
            </w:pPr>
            <w:r w:rsidRPr="003061E9">
              <w:rPr>
                <w:rFonts w:ascii="Trebuchet MS" w:hAnsi="Trebuchet MS"/>
                <w:b/>
                <w:color w:val="002060"/>
                <w:sz w:val="20"/>
                <w:szCs w:val="20"/>
              </w:rPr>
              <w:t>Documentul justificativ în baza căruia se va realiza plata</w:t>
            </w:r>
          </w:p>
        </w:tc>
      </w:tr>
      <w:tr w:rsidR="00852762" w:rsidRPr="003061E9" w14:paraId="7230FE8E" w14:textId="77777777" w:rsidTr="00F34F98">
        <w:trPr>
          <w:trHeight w:val="336"/>
          <w:jc w:val="center"/>
        </w:trPr>
        <w:tc>
          <w:tcPr>
            <w:tcW w:w="3824" w:type="dxa"/>
            <w:vMerge w:val="restart"/>
          </w:tcPr>
          <w:p w14:paraId="50BEF1D9" w14:textId="44FDF3E9" w:rsidR="00852762" w:rsidRPr="003061E9" w:rsidRDefault="00707F3F" w:rsidP="00852762">
            <w:pPr>
              <w:spacing w:before="120" w:after="120" w:line="240" w:lineRule="auto"/>
              <w:jc w:val="both"/>
              <w:rPr>
                <w:rFonts w:ascii="Trebuchet MS" w:hAnsi="Trebuchet MS"/>
                <w:color w:val="002060"/>
                <w:sz w:val="20"/>
                <w:szCs w:val="20"/>
              </w:rPr>
            </w:pPr>
            <w:r w:rsidRPr="003061E9">
              <w:rPr>
                <w:rFonts w:ascii="Trebuchet MS" w:hAnsi="Trebuchet MS"/>
                <w:b/>
                <w:color w:val="C00000"/>
                <w:sz w:val="20"/>
                <w:szCs w:val="20"/>
              </w:rPr>
              <w:t xml:space="preserve">Sub-activitatea 1.3. </w:t>
            </w:r>
            <w:r w:rsidRPr="003061E9">
              <w:rPr>
                <w:rFonts w:ascii="Trebuchet MS" w:hAnsi="Trebuchet MS"/>
                <w:color w:val="C00000"/>
                <w:sz w:val="20"/>
                <w:szCs w:val="20"/>
              </w:rPr>
              <w:t>Derularea screeningului prin testare mamografică cu dublă citire și arbitraj, pe baza metodologiei specifice, în vederea depistării leziunilor mamare incipiente.</w:t>
            </w:r>
          </w:p>
        </w:tc>
        <w:tc>
          <w:tcPr>
            <w:tcW w:w="3826" w:type="dxa"/>
          </w:tcPr>
          <w:p w14:paraId="4850EDFE" w14:textId="15AFBA47" w:rsidR="00852762" w:rsidRPr="003061E9" w:rsidRDefault="00852762" w:rsidP="00852762">
            <w:pPr>
              <w:spacing w:before="120" w:after="120" w:line="240" w:lineRule="auto"/>
              <w:jc w:val="both"/>
              <w:rPr>
                <w:rFonts w:ascii="Trebuchet MS" w:eastAsia="Times New Roman" w:hAnsi="Trebuchet MS"/>
                <w:bCs/>
                <w:color w:val="002060"/>
                <w:sz w:val="20"/>
                <w:szCs w:val="20"/>
              </w:rPr>
            </w:pPr>
            <w:r w:rsidRPr="003061E9">
              <w:rPr>
                <w:rFonts w:ascii="Trebuchet MS" w:eastAsia="Times New Roman" w:hAnsi="Trebuchet MS"/>
                <w:bCs/>
                <w:color w:val="002060"/>
                <w:sz w:val="20"/>
                <w:szCs w:val="20"/>
              </w:rPr>
              <w:t xml:space="preserve">Informare/mobilizare </w:t>
            </w:r>
          </w:p>
        </w:tc>
        <w:tc>
          <w:tcPr>
            <w:tcW w:w="1703" w:type="dxa"/>
          </w:tcPr>
          <w:p w14:paraId="63C71325" w14:textId="1189F7A8" w:rsidR="00852762" w:rsidRPr="003061E9" w:rsidRDefault="00852762" w:rsidP="00852762">
            <w:pPr>
              <w:spacing w:before="120" w:after="120" w:line="240" w:lineRule="auto"/>
              <w:jc w:val="both"/>
              <w:rPr>
                <w:rFonts w:ascii="Trebuchet MS" w:eastAsia="Times New Roman" w:hAnsi="Trebuchet MS"/>
                <w:bCs/>
                <w:color w:val="002060"/>
                <w:sz w:val="20"/>
                <w:szCs w:val="20"/>
              </w:rPr>
            </w:pPr>
            <w:r w:rsidRPr="003061E9">
              <w:rPr>
                <w:rFonts w:ascii="Trebuchet MS" w:eastAsia="Times New Roman" w:hAnsi="Trebuchet MS"/>
                <w:bCs/>
                <w:color w:val="002060"/>
                <w:sz w:val="20"/>
                <w:szCs w:val="20"/>
              </w:rPr>
              <w:t>15 lei</w:t>
            </w:r>
          </w:p>
        </w:tc>
        <w:tc>
          <w:tcPr>
            <w:tcW w:w="4110" w:type="dxa"/>
          </w:tcPr>
          <w:p w14:paraId="67366587" w14:textId="74EEB4E8" w:rsidR="00852762" w:rsidRPr="003061E9" w:rsidRDefault="00852762" w:rsidP="00852762">
            <w:pPr>
              <w:spacing w:before="120" w:after="120" w:line="240" w:lineRule="auto"/>
              <w:jc w:val="both"/>
              <w:rPr>
                <w:rFonts w:ascii="Trebuchet MS" w:eastAsia="Times New Roman" w:hAnsi="Trebuchet MS"/>
                <w:bCs/>
                <w:color w:val="002060"/>
                <w:sz w:val="20"/>
                <w:szCs w:val="20"/>
              </w:rPr>
            </w:pPr>
            <w:r w:rsidRPr="003061E9">
              <w:rPr>
                <w:rFonts w:ascii="Trebuchet MS" w:eastAsia="Times New Roman" w:hAnsi="Trebuchet MS"/>
                <w:bCs/>
                <w:color w:val="002060"/>
                <w:sz w:val="20"/>
                <w:szCs w:val="20"/>
              </w:rPr>
              <w:t>Ordinul MS nr. 377/2017</w:t>
            </w:r>
          </w:p>
        </w:tc>
        <w:tc>
          <w:tcPr>
            <w:tcW w:w="2369" w:type="dxa"/>
            <w:vMerge w:val="restart"/>
          </w:tcPr>
          <w:p w14:paraId="3DAED12A" w14:textId="77777777" w:rsidR="00707F3F" w:rsidRPr="003061E9" w:rsidRDefault="00707F3F" w:rsidP="00707F3F">
            <w:pPr>
              <w:spacing w:before="120" w:after="120" w:line="240" w:lineRule="auto"/>
              <w:jc w:val="both"/>
              <w:rPr>
                <w:rFonts w:ascii="Trebuchet MS" w:hAnsi="Trebuchet MS"/>
                <w:color w:val="002060"/>
                <w:sz w:val="20"/>
                <w:szCs w:val="20"/>
              </w:rPr>
            </w:pPr>
            <w:r w:rsidRPr="003061E9">
              <w:rPr>
                <w:rFonts w:ascii="Trebuchet MS" w:hAnsi="Trebuchet MS"/>
                <w:color w:val="002060"/>
                <w:sz w:val="20"/>
                <w:szCs w:val="20"/>
              </w:rPr>
              <w:t>Formular FS</w:t>
            </w:r>
          </w:p>
          <w:p w14:paraId="2CE1EC3F" w14:textId="77777777" w:rsidR="00852762" w:rsidRPr="003061E9" w:rsidRDefault="00852762" w:rsidP="00852762">
            <w:pPr>
              <w:spacing w:before="120" w:after="120" w:line="240" w:lineRule="auto"/>
              <w:jc w:val="both"/>
              <w:rPr>
                <w:rFonts w:ascii="Trebuchet MS" w:hAnsi="Trebuchet MS"/>
                <w:color w:val="002060"/>
                <w:sz w:val="20"/>
                <w:szCs w:val="20"/>
              </w:rPr>
            </w:pPr>
          </w:p>
        </w:tc>
      </w:tr>
      <w:tr w:rsidR="00852762" w:rsidRPr="003061E9" w14:paraId="52C2C2F3" w14:textId="77777777" w:rsidTr="00F34F98">
        <w:trPr>
          <w:jc w:val="center"/>
        </w:trPr>
        <w:tc>
          <w:tcPr>
            <w:tcW w:w="3824" w:type="dxa"/>
            <w:vMerge/>
          </w:tcPr>
          <w:p w14:paraId="5CA28D56" w14:textId="77777777" w:rsidR="00852762" w:rsidRPr="003061E9" w:rsidRDefault="00852762" w:rsidP="00852762">
            <w:pPr>
              <w:spacing w:before="120" w:after="120" w:line="240" w:lineRule="auto"/>
              <w:jc w:val="both"/>
              <w:rPr>
                <w:rFonts w:ascii="Trebuchet MS" w:hAnsi="Trebuchet MS"/>
                <w:color w:val="002060"/>
                <w:sz w:val="20"/>
                <w:szCs w:val="20"/>
              </w:rPr>
            </w:pPr>
          </w:p>
        </w:tc>
        <w:tc>
          <w:tcPr>
            <w:tcW w:w="3826" w:type="dxa"/>
          </w:tcPr>
          <w:p w14:paraId="631510E7" w14:textId="77777777" w:rsidR="00852762" w:rsidRPr="003061E9" w:rsidRDefault="00852762" w:rsidP="00852762">
            <w:pPr>
              <w:spacing w:before="120" w:after="120" w:line="240" w:lineRule="auto"/>
              <w:jc w:val="both"/>
              <w:rPr>
                <w:rFonts w:ascii="Trebuchet MS" w:eastAsia="Times New Roman" w:hAnsi="Trebuchet MS"/>
                <w:bCs/>
                <w:color w:val="002060"/>
                <w:sz w:val="20"/>
                <w:szCs w:val="20"/>
              </w:rPr>
            </w:pPr>
            <w:r w:rsidRPr="003061E9">
              <w:rPr>
                <w:rFonts w:ascii="Trebuchet MS" w:eastAsia="Times New Roman" w:hAnsi="Trebuchet MS"/>
                <w:bCs/>
                <w:color w:val="002060"/>
                <w:sz w:val="20"/>
                <w:szCs w:val="20"/>
              </w:rPr>
              <w:t>Test mamografic cu dublă citire și arbitraj</w:t>
            </w:r>
          </w:p>
        </w:tc>
        <w:tc>
          <w:tcPr>
            <w:tcW w:w="1703" w:type="dxa"/>
          </w:tcPr>
          <w:p w14:paraId="3A366701" w14:textId="148277DD" w:rsidR="00852762" w:rsidRPr="003061E9" w:rsidRDefault="006D3E7E" w:rsidP="00852762">
            <w:pPr>
              <w:spacing w:before="120" w:after="120" w:line="240" w:lineRule="auto"/>
              <w:jc w:val="both"/>
              <w:rPr>
                <w:rFonts w:ascii="Trebuchet MS" w:eastAsia="Times New Roman" w:hAnsi="Trebuchet MS"/>
                <w:bCs/>
                <w:color w:val="002060"/>
                <w:sz w:val="20"/>
                <w:szCs w:val="20"/>
              </w:rPr>
            </w:pPr>
            <w:r w:rsidRPr="003061E9">
              <w:rPr>
                <w:rFonts w:ascii="Trebuchet MS" w:eastAsia="Times New Roman" w:hAnsi="Trebuchet MS"/>
                <w:bCs/>
                <w:color w:val="002060"/>
                <w:sz w:val="20"/>
                <w:szCs w:val="20"/>
              </w:rPr>
              <w:t>120</w:t>
            </w:r>
            <w:r w:rsidR="007F1689" w:rsidRPr="003061E9">
              <w:rPr>
                <w:rFonts w:ascii="Trebuchet MS" w:eastAsia="Times New Roman" w:hAnsi="Trebuchet MS"/>
                <w:bCs/>
                <w:color w:val="002060"/>
                <w:sz w:val="20"/>
                <w:szCs w:val="20"/>
              </w:rPr>
              <w:t xml:space="preserve"> </w:t>
            </w:r>
            <w:r w:rsidR="00852762" w:rsidRPr="003061E9">
              <w:rPr>
                <w:rFonts w:ascii="Trebuchet MS" w:eastAsia="Times New Roman" w:hAnsi="Trebuchet MS"/>
                <w:bCs/>
                <w:color w:val="002060"/>
                <w:sz w:val="20"/>
                <w:szCs w:val="20"/>
              </w:rPr>
              <w:t>lei</w:t>
            </w:r>
          </w:p>
        </w:tc>
        <w:tc>
          <w:tcPr>
            <w:tcW w:w="4110" w:type="dxa"/>
          </w:tcPr>
          <w:p w14:paraId="541A5938" w14:textId="77777777" w:rsidR="00852762" w:rsidRPr="003061E9" w:rsidRDefault="00852762" w:rsidP="00852762">
            <w:pPr>
              <w:spacing w:before="120" w:after="120" w:line="240" w:lineRule="auto"/>
              <w:jc w:val="both"/>
              <w:rPr>
                <w:rFonts w:ascii="Trebuchet MS" w:eastAsia="Times New Roman" w:hAnsi="Trebuchet MS"/>
                <w:bCs/>
                <w:color w:val="002060"/>
                <w:sz w:val="20"/>
                <w:szCs w:val="20"/>
              </w:rPr>
            </w:pPr>
            <w:r w:rsidRPr="003061E9">
              <w:rPr>
                <w:rFonts w:ascii="Trebuchet MS" w:eastAsia="Times New Roman" w:hAnsi="Trebuchet MS"/>
                <w:bCs/>
                <w:color w:val="002060"/>
                <w:sz w:val="20"/>
                <w:szCs w:val="20"/>
              </w:rPr>
              <w:t xml:space="preserve">Studiu de fezabilitate IOCN </w:t>
            </w:r>
          </w:p>
          <w:p w14:paraId="11DD9A9B" w14:textId="77777777" w:rsidR="00852762" w:rsidRPr="003061E9" w:rsidRDefault="00852762" w:rsidP="00852762">
            <w:pPr>
              <w:spacing w:before="120" w:after="120" w:line="240" w:lineRule="auto"/>
              <w:jc w:val="both"/>
              <w:rPr>
                <w:rFonts w:ascii="Trebuchet MS" w:eastAsia="Times New Roman" w:hAnsi="Trebuchet MS"/>
                <w:bCs/>
                <w:color w:val="002060"/>
                <w:sz w:val="20"/>
                <w:szCs w:val="20"/>
              </w:rPr>
            </w:pPr>
            <w:r w:rsidRPr="003061E9">
              <w:rPr>
                <w:rFonts w:ascii="Trebuchet MS" w:eastAsia="Times New Roman" w:hAnsi="Trebuchet MS"/>
                <w:bCs/>
                <w:color w:val="002060"/>
                <w:sz w:val="20"/>
                <w:szCs w:val="20"/>
              </w:rPr>
              <w:t>Proiect CEDICROM</w:t>
            </w:r>
          </w:p>
        </w:tc>
        <w:tc>
          <w:tcPr>
            <w:tcW w:w="2369" w:type="dxa"/>
            <w:vMerge/>
          </w:tcPr>
          <w:p w14:paraId="7D80D6F0" w14:textId="77777777" w:rsidR="00852762" w:rsidRPr="003061E9" w:rsidRDefault="00852762" w:rsidP="00852762">
            <w:pPr>
              <w:spacing w:before="120" w:after="120" w:line="240" w:lineRule="auto"/>
              <w:jc w:val="both"/>
              <w:rPr>
                <w:rFonts w:ascii="Trebuchet MS" w:hAnsi="Trebuchet MS"/>
                <w:color w:val="002060"/>
                <w:sz w:val="20"/>
                <w:szCs w:val="20"/>
              </w:rPr>
            </w:pPr>
          </w:p>
        </w:tc>
      </w:tr>
      <w:tr w:rsidR="00852762" w:rsidRPr="003061E9" w14:paraId="48538298" w14:textId="77777777" w:rsidTr="00F34F98">
        <w:trPr>
          <w:jc w:val="center"/>
        </w:trPr>
        <w:tc>
          <w:tcPr>
            <w:tcW w:w="3824" w:type="dxa"/>
          </w:tcPr>
          <w:p w14:paraId="01FB0D91" w14:textId="3747170D" w:rsidR="00852762" w:rsidRPr="003061E9" w:rsidRDefault="00707F3F" w:rsidP="00852762">
            <w:pPr>
              <w:spacing w:before="120" w:after="120" w:line="240" w:lineRule="auto"/>
              <w:jc w:val="both"/>
              <w:rPr>
                <w:rFonts w:ascii="Trebuchet MS" w:hAnsi="Trebuchet MS"/>
                <w:color w:val="C00000"/>
                <w:sz w:val="20"/>
                <w:szCs w:val="20"/>
              </w:rPr>
            </w:pPr>
            <w:r w:rsidRPr="003061E9">
              <w:rPr>
                <w:rFonts w:ascii="Trebuchet MS" w:hAnsi="Trebuchet MS"/>
                <w:b/>
                <w:color w:val="C00000"/>
                <w:sz w:val="20"/>
                <w:szCs w:val="20"/>
              </w:rPr>
              <w:t xml:space="preserve">Sub-activitatea 1.4. </w:t>
            </w:r>
            <w:r w:rsidRPr="003061E9">
              <w:rPr>
                <w:rFonts w:ascii="Trebuchet MS" w:hAnsi="Trebuchet MS"/>
                <w:color w:val="C00000"/>
                <w:sz w:val="20"/>
                <w:szCs w:val="20"/>
              </w:rPr>
              <w:t>Realizarea evaluărilor ecografice a leziunilor mamare incipiente depistate (mamografii declarate pozitive direct sau după arbitraj)</w:t>
            </w:r>
          </w:p>
        </w:tc>
        <w:tc>
          <w:tcPr>
            <w:tcW w:w="3826" w:type="dxa"/>
          </w:tcPr>
          <w:p w14:paraId="17441B9E" w14:textId="19455F41" w:rsidR="00852762" w:rsidRPr="003061E9" w:rsidRDefault="006D3E7E" w:rsidP="00A22432">
            <w:pPr>
              <w:spacing w:before="120" w:after="120" w:line="240" w:lineRule="auto"/>
              <w:rPr>
                <w:rFonts w:ascii="Trebuchet MS" w:eastAsia="Times New Roman" w:hAnsi="Trebuchet MS"/>
                <w:bCs/>
                <w:color w:val="002060"/>
                <w:sz w:val="20"/>
                <w:szCs w:val="20"/>
              </w:rPr>
            </w:pPr>
            <w:r w:rsidRPr="003061E9">
              <w:rPr>
                <w:rFonts w:ascii="Trebuchet MS" w:eastAsia="Times New Roman" w:hAnsi="Trebuchet MS"/>
                <w:bCs/>
                <w:color w:val="002060"/>
                <w:sz w:val="20"/>
                <w:szCs w:val="20"/>
              </w:rPr>
              <w:t xml:space="preserve">Ecografie - </w:t>
            </w:r>
            <w:r w:rsidR="00A22432" w:rsidRPr="003061E9">
              <w:rPr>
                <w:rFonts w:ascii="Trebuchet MS" w:eastAsia="Times New Roman" w:hAnsi="Trebuchet MS"/>
                <w:bCs/>
                <w:color w:val="002060"/>
                <w:sz w:val="20"/>
                <w:szCs w:val="20"/>
              </w:rPr>
              <w:t>Evaluare pentru examen mamografic pozitiv</w:t>
            </w:r>
          </w:p>
        </w:tc>
        <w:tc>
          <w:tcPr>
            <w:tcW w:w="1703" w:type="dxa"/>
          </w:tcPr>
          <w:p w14:paraId="2AE428C3" w14:textId="7C7E6DC0" w:rsidR="00852762" w:rsidRPr="003061E9" w:rsidRDefault="006D3E7E" w:rsidP="00852762">
            <w:pPr>
              <w:spacing w:before="120" w:after="120" w:line="240" w:lineRule="auto"/>
              <w:jc w:val="both"/>
              <w:rPr>
                <w:rFonts w:ascii="Trebuchet MS" w:eastAsia="Times New Roman" w:hAnsi="Trebuchet MS"/>
                <w:bCs/>
                <w:color w:val="002060"/>
                <w:sz w:val="20"/>
                <w:szCs w:val="20"/>
              </w:rPr>
            </w:pPr>
            <w:r w:rsidRPr="003061E9">
              <w:rPr>
                <w:rFonts w:ascii="Trebuchet MS" w:eastAsia="Times New Roman" w:hAnsi="Trebuchet MS"/>
                <w:bCs/>
                <w:color w:val="002060"/>
                <w:sz w:val="20"/>
                <w:szCs w:val="20"/>
              </w:rPr>
              <w:t>100</w:t>
            </w:r>
            <w:r w:rsidR="00852762" w:rsidRPr="003061E9">
              <w:rPr>
                <w:rFonts w:ascii="Trebuchet MS" w:eastAsia="Times New Roman" w:hAnsi="Trebuchet MS"/>
                <w:bCs/>
                <w:color w:val="002060"/>
                <w:sz w:val="20"/>
                <w:szCs w:val="20"/>
              </w:rPr>
              <w:t xml:space="preserve"> lei</w:t>
            </w:r>
          </w:p>
        </w:tc>
        <w:tc>
          <w:tcPr>
            <w:tcW w:w="4110" w:type="dxa"/>
          </w:tcPr>
          <w:p w14:paraId="0DFC7957" w14:textId="77777777" w:rsidR="00852762" w:rsidRPr="003061E9" w:rsidRDefault="00852762" w:rsidP="00852762">
            <w:pPr>
              <w:spacing w:before="120" w:after="120" w:line="240" w:lineRule="auto"/>
              <w:jc w:val="both"/>
              <w:rPr>
                <w:rFonts w:ascii="Trebuchet MS" w:eastAsia="Times New Roman" w:hAnsi="Trebuchet MS"/>
                <w:bCs/>
                <w:color w:val="002060"/>
                <w:sz w:val="20"/>
                <w:szCs w:val="20"/>
              </w:rPr>
            </w:pPr>
            <w:r w:rsidRPr="003061E9">
              <w:rPr>
                <w:rFonts w:ascii="Trebuchet MS" w:eastAsia="Times New Roman" w:hAnsi="Trebuchet MS"/>
                <w:bCs/>
                <w:color w:val="002060"/>
                <w:sz w:val="20"/>
                <w:szCs w:val="20"/>
              </w:rPr>
              <w:t xml:space="preserve">Studiu de fezabilitate IOCN </w:t>
            </w:r>
          </w:p>
          <w:p w14:paraId="29C7B06F" w14:textId="77777777" w:rsidR="00852762" w:rsidRPr="003061E9" w:rsidRDefault="00852762" w:rsidP="00852762">
            <w:pPr>
              <w:spacing w:before="120" w:after="120" w:line="240" w:lineRule="auto"/>
              <w:jc w:val="both"/>
              <w:rPr>
                <w:rFonts w:ascii="Trebuchet MS" w:eastAsia="Times New Roman" w:hAnsi="Trebuchet MS"/>
                <w:b/>
                <w:bCs/>
                <w:color w:val="002060"/>
                <w:sz w:val="20"/>
                <w:szCs w:val="20"/>
              </w:rPr>
            </w:pPr>
            <w:r w:rsidRPr="003061E9">
              <w:rPr>
                <w:rFonts w:ascii="Trebuchet MS" w:eastAsia="Times New Roman" w:hAnsi="Trebuchet MS"/>
                <w:bCs/>
                <w:color w:val="002060"/>
                <w:sz w:val="20"/>
                <w:szCs w:val="20"/>
              </w:rPr>
              <w:t>Proiect CEDICROM</w:t>
            </w:r>
          </w:p>
        </w:tc>
        <w:tc>
          <w:tcPr>
            <w:tcW w:w="2369" w:type="dxa"/>
          </w:tcPr>
          <w:p w14:paraId="6CC86425" w14:textId="77777777" w:rsidR="00852762" w:rsidRPr="003061E9" w:rsidRDefault="00852762" w:rsidP="00852762">
            <w:pPr>
              <w:spacing w:before="120" w:after="120" w:line="240" w:lineRule="auto"/>
              <w:jc w:val="both"/>
              <w:rPr>
                <w:rFonts w:ascii="Trebuchet MS" w:hAnsi="Trebuchet MS"/>
                <w:color w:val="002060"/>
                <w:sz w:val="20"/>
                <w:szCs w:val="20"/>
              </w:rPr>
            </w:pPr>
            <w:r w:rsidRPr="003061E9">
              <w:rPr>
                <w:rFonts w:ascii="Trebuchet MS" w:hAnsi="Trebuchet MS"/>
                <w:color w:val="002060"/>
                <w:sz w:val="20"/>
                <w:szCs w:val="20"/>
              </w:rPr>
              <w:t>Formular FS</w:t>
            </w:r>
          </w:p>
          <w:p w14:paraId="24F439A0" w14:textId="41FE85CF" w:rsidR="00852762" w:rsidRPr="003061E9" w:rsidRDefault="00852762" w:rsidP="00852762">
            <w:pPr>
              <w:spacing w:before="120" w:after="120" w:line="240" w:lineRule="auto"/>
              <w:jc w:val="both"/>
              <w:rPr>
                <w:rFonts w:ascii="Trebuchet MS" w:hAnsi="Trebuchet MS"/>
                <w:color w:val="002060"/>
                <w:sz w:val="20"/>
                <w:szCs w:val="20"/>
              </w:rPr>
            </w:pPr>
          </w:p>
        </w:tc>
      </w:tr>
      <w:tr w:rsidR="009242AE" w:rsidRPr="003061E9" w14:paraId="6DE1019F" w14:textId="77777777" w:rsidTr="00F34F98">
        <w:trPr>
          <w:jc w:val="center"/>
        </w:trPr>
        <w:tc>
          <w:tcPr>
            <w:tcW w:w="3824" w:type="dxa"/>
            <w:vMerge w:val="restart"/>
          </w:tcPr>
          <w:p w14:paraId="4C83A8B6" w14:textId="716280F7" w:rsidR="009242AE" w:rsidRPr="003061E9" w:rsidRDefault="009242AE" w:rsidP="00852762">
            <w:pPr>
              <w:spacing w:before="120" w:after="120" w:line="240" w:lineRule="auto"/>
              <w:jc w:val="both"/>
              <w:rPr>
                <w:rFonts w:ascii="Trebuchet MS" w:hAnsi="Trebuchet MS"/>
                <w:color w:val="002060"/>
                <w:sz w:val="20"/>
                <w:szCs w:val="20"/>
              </w:rPr>
            </w:pPr>
            <w:r w:rsidRPr="003061E9">
              <w:rPr>
                <w:rFonts w:ascii="Trebuchet MS" w:hAnsi="Trebuchet MS" w:cs="Calibri"/>
                <w:b/>
                <w:color w:val="C00000"/>
                <w:sz w:val="20"/>
                <w:szCs w:val="20"/>
              </w:rPr>
              <w:t xml:space="preserve">Sub-activitatea 1.5. </w:t>
            </w:r>
            <w:r w:rsidRPr="003061E9">
              <w:rPr>
                <w:rFonts w:ascii="Trebuchet MS" w:hAnsi="Trebuchet MS" w:cs="Calibri"/>
                <w:color w:val="C00000"/>
                <w:sz w:val="20"/>
                <w:szCs w:val="20"/>
              </w:rPr>
              <w:t>Biopsierea și confirmarea anatomopatologică a leziunilor suspecte cu trimitere la tratament a pacientelor confirmate cu diagnostice de leziuni mamare incipiente</w:t>
            </w:r>
          </w:p>
        </w:tc>
        <w:tc>
          <w:tcPr>
            <w:tcW w:w="3826" w:type="dxa"/>
          </w:tcPr>
          <w:p w14:paraId="5A301640" w14:textId="48E21B5B" w:rsidR="009242AE" w:rsidRPr="003061E9" w:rsidRDefault="009242AE" w:rsidP="006D3E7E">
            <w:pPr>
              <w:spacing w:before="120" w:after="120" w:line="240" w:lineRule="auto"/>
              <w:jc w:val="both"/>
              <w:rPr>
                <w:rFonts w:ascii="Trebuchet MS" w:hAnsi="Trebuchet MS" w:cs="Calibri"/>
                <w:color w:val="002060"/>
                <w:sz w:val="20"/>
                <w:szCs w:val="20"/>
              </w:rPr>
            </w:pPr>
            <w:r w:rsidRPr="003061E9">
              <w:rPr>
                <w:rFonts w:ascii="Trebuchet MS" w:hAnsi="Trebuchet MS" w:cs="Calibri"/>
                <w:color w:val="002060"/>
                <w:sz w:val="20"/>
                <w:szCs w:val="20"/>
              </w:rPr>
              <w:t>Biopsie cu confirmare histopatologică și trimitere la tratament, include:</w:t>
            </w:r>
          </w:p>
          <w:p w14:paraId="4D8EE7FB" w14:textId="40E110C7" w:rsidR="009242AE" w:rsidRPr="003061E9" w:rsidRDefault="009242AE" w:rsidP="006D3E7E">
            <w:pPr>
              <w:pStyle w:val="ListParagraph"/>
              <w:numPr>
                <w:ilvl w:val="0"/>
                <w:numId w:val="27"/>
              </w:numPr>
              <w:spacing w:after="0" w:line="240" w:lineRule="auto"/>
              <w:jc w:val="both"/>
              <w:rPr>
                <w:rFonts w:ascii="Trebuchet MS" w:hAnsi="Trebuchet MS"/>
                <w:color w:val="002060"/>
                <w:sz w:val="20"/>
                <w:szCs w:val="20"/>
              </w:rPr>
            </w:pPr>
            <w:r w:rsidRPr="003061E9">
              <w:rPr>
                <w:rFonts w:ascii="Trebuchet MS" w:hAnsi="Trebuchet MS"/>
                <w:color w:val="002060"/>
                <w:sz w:val="20"/>
                <w:szCs w:val="20"/>
              </w:rPr>
              <w:t xml:space="preserve">Cost per biopsie – prelevare (500 </w:t>
            </w:r>
            <w:r w:rsidR="006E2D26" w:rsidRPr="003061E9">
              <w:rPr>
                <w:rFonts w:ascii="Trebuchet MS" w:hAnsi="Trebuchet MS"/>
                <w:color w:val="002060"/>
                <w:sz w:val="20"/>
                <w:szCs w:val="20"/>
              </w:rPr>
              <w:t>lei</w:t>
            </w:r>
            <w:r w:rsidRPr="003061E9">
              <w:rPr>
                <w:rFonts w:ascii="Trebuchet MS" w:hAnsi="Trebuchet MS"/>
                <w:color w:val="002060"/>
                <w:sz w:val="20"/>
                <w:szCs w:val="20"/>
              </w:rPr>
              <w:t>)</w:t>
            </w:r>
          </w:p>
          <w:p w14:paraId="2247FC02" w14:textId="6BADCAB9" w:rsidR="009242AE" w:rsidRPr="003061E9" w:rsidRDefault="009242AE" w:rsidP="006D3E7E">
            <w:pPr>
              <w:pStyle w:val="ListParagraph"/>
              <w:numPr>
                <w:ilvl w:val="0"/>
                <w:numId w:val="27"/>
              </w:numPr>
              <w:spacing w:before="120" w:after="120" w:line="240" w:lineRule="auto"/>
              <w:jc w:val="both"/>
              <w:rPr>
                <w:rFonts w:ascii="Trebuchet MS" w:hAnsi="Trebuchet MS" w:cs="Calibri"/>
                <w:color w:val="002060"/>
                <w:sz w:val="20"/>
                <w:szCs w:val="20"/>
              </w:rPr>
            </w:pPr>
            <w:r w:rsidRPr="003061E9">
              <w:rPr>
                <w:rFonts w:ascii="Trebuchet MS" w:hAnsi="Trebuchet MS" w:cs="Calibri"/>
                <w:color w:val="002060"/>
                <w:sz w:val="20"/>
                <w:szCs w:val="20"/>
              </w:rPr>
              <w:t>Cost per biopsie – histopatologic (130 ron)</w:t>
            </w:r>
          </w:p>
          <w:p w14:paraId="65704C24" w14:textId="5791C22E" w:rsidR="009242AE" w:rsidRPr="003061E9" w:rsidRDefault="009242AE" w:rsidP="006D3E7E">
            <w:pPr>
              <w:pStyle w:val="ListParagraph"/>
              <w:numPr>
                <w:ilvl w:val="0"/>
                <w:numId w:val="27"/>
              </w:numPr>
              <w:spacing w:before="120" w:after="120" w:line="240" w:lineRule="auto"/>
              <w:jc w:val="both"/>
              <w:rPr>
                <w:rFonts w:ascii="Trebuchet MS" w:hAnsi="Trebuchet MS" w:cs="Calibri"/>
                <w:color w:val="002060"/>
                <w:sz w:val="20"/>
                <w:szCs w:val="20"/>
              </w:rPr>
            </w:pPr>
            <w:r w:rsidRPr="003061E9">
              <w:rPr>
                <w:rFonts w:ascii="Trebuchet MS" w:hAnsi="Trebuchet MS" w:cs="Calibri"/>
                <w:color w:val="002060"/>
                <w:sz w:val="20"/>
                <w:szCs w:val="20"/>
              </w:rPr>
              <w:t xml:space="preserve">Cost per biopsie – imunohistochimie (200 </w:t>
            </w:r>
            <w:r w:rsidR="006E2D26" w:rsidRPr="003061E9">
              <w:rPr>
                <w:rFonts w:ascii="Trebuchet MS" w:hAnsi="Trebuchet MS" w:cs="Calibri"/>
                <w:color w:val="002060"/>
                <w:sz w:val="20"/>
                <w:szCs w:val="20"/>
              </w:rPr>
              <w:t>lei</w:t>
            </w:r>
            <w:r w:rsidRPr="003061E9">
              <w:rPr>
                <w:rFonts w:ascii="Trebuchet MS" w:hAnsi="Trebuchet MS" w:cs="Calibri"/>
                <w:color w:val="002060"/>
                <w:sz w:val="20"/>
                <w:szCs w:val="20"/>
              </w:rPr>
              <w:t>)</w:t>
            </w:r>
          </w:p>
          <w:p w14:paraId="71EC2B8D" w14:textId="62BDEAE6" w:rsidR="009242AE" w:rsidRPr="003061E9" w:rsidRDefault="009242AE" w:rsidP="00852762">
            <w:pPr>
              <w:spacing w:before="120" w:after="120" w:line="240" w:lineRule="auto"/>
              <w:jc w:val="both"/>
              <w:rPr>
                <w:rFonts w:ascii="Trebuchet MS" w:eastAsia="Times New Roman" w:hAnsi="Trebuchet MS"/>
                <w:bCs/>
                <w:color w:val="002060"/>
                <w:sz w:val="20"/>
                <w:szCs w:val="20"/>
              </w:rPr>
            </w:pPr>
          </w:p>
        </w:tc>
        <w:tc>
          <w:tcPr>
            <w:tcW w:w="1703" w:type="dxa"/>
          </w:tcPr>
          <w:p w14:paraId="0C4FAD79" w14:textId="77777777" w:rsidR="009242AE" w:rsidRPr="003061E9" w:rsidRDefault="009242AE" w:rsidP="00852762">
            <w:pPr>
              <w:spacing w:before="120" w:after="120" w:line="240" w:lineRule="auto"/>
              <w:jc w:val="both"/>
              <w:rPr>
                <w:rFonts w:ascii="Trebuchet MS" w:eastAsia="Times New Roman" w:hAnsi="Trebuchet MS"/>
                <w:bCs/>
                <w:color w:val="002060"/>
                <w:sz w:val="20"/>
                <w:szCs w:val="20"/>
              </w:rPr>
            </w:pPr>
            <w:r w:rsidRPr="003061E9">
              <w:rPr>
                <w:rFonts w:ascii="Trebuchet MS" w:eastAsia="Times New Roman" w:hAnsi="Trebuchet MS"/>
                <w:bCs/>
                <w:color w:val="002060"/>
                <w:sz w:val="20"/>
                <w:szCs w:val="20"/>
              </w:rPr>
              <w:t>830 lei</w:t>
            </w:r>
          </w:p>
        </w:tc>
        <w:tc>
          <w:tcPr>
            <w:tcW w:w="4110" w:type="dxa"/>
          </w:tcPr>
          <w:p w14:paraId="67BEA823" w14:textId="77777777" w:rsidR="009242AE" w:rsidRPr="003061E9" w:rsidRDefault="009242AE" w:rsidP="00852762">
            <w:pPr>
              <w:spacing w:before="120" w:after="120" w:line="240" w:lineRule="auto"/>
              <w:jc w:val="both"/>
              <w:rPr>
                <w:rFonts w:ascii="Trebuchet MS" w:eastAsia="Times New Roman" w:hAnsi="Trebuchet MS"/>
                <w:bCs/>
                <w:color w:val="002060"/>
                <w:sz w:val="20"/>
                <w:szCs w:val="20"/>
              </w:rPr>
            </w:pPr>
            <w:r w:rsidRPr="003061E9">
              <w:rPr>
                <w:rFonts w:ascii="Trebuchet MS" w:eastAsia="Times New Roman" w:hAnsi="Trebuchet MS"/>
                <w:bCs/>
                <w:color w:val="002060"/>
                <w:sz w:val="20"/>
                <w:szCs w:val="20"/>
              </w:rPr>
              <w:t xml:space="preserve">Studiu de fezabilitate IOCN </w:t>
            </w:r>
          </w:p>
          <w:p w14:paraId="184534DD" w14:textId="77777777" w:rsidR="009242AE" w:rsidRPr="003061E9" w:rsidRDefault="009242AE" w:rsidP="00852762">
            <w:pPr>
              <w:spacing w:before="120" w:after="120" w:line="240" w:lineRule="auto"/>
              <w:jc w:val="both"/>
              <w:rPr>
                <w:rFonts w:ascii="Trebuchet MS" w:eastAsia="Times New Roman" w:hAnsi="Trebuchet MS"/>
                <w:bCs/>
                <w:color w:val="002060"/>
                <w:sz w:val="20"/>
                <w:szCs w:val="20"/>
              </w:rPr>
            </w:pPr>
            <w:r w:rsidRPr="003061E9">
              <w:rPr>
                <w:rFonts w:ascii="Trebuchet MS" w:eastAsia="Times New Roman" w:hAnsi="Trebuchet MS"/>
                <w:bCs/>
                <w:color w:val="002060"/>
                <w:sz w:val="20"/>
                <w:szCs w:val="20"/>
              </w:rPr>
              <w:t>Proiect CEDICROM</w:t>
            </w:r>
          </w:p>
        </w:tc>
        <w:tc>
          <w:tcPr>
            <w:tcW w:w="2369" w:type="dxa"/>
          </w:tcPr>
          <w:p w14:paraId="3209B636" w14:textId="77777777" w:rsidR="009242AE" w:rsidRPr="003061E9" w:rsidRDefault="009242AE" w:rsidP="00852762">
            <w:pPr>
              <w:spacing w:before="120" w:after="120" w:line="240" w:lineRule="auto"/>
              <w:jc w:val="both"/>
              <w:rPr>
                <w:rFonts w:ascii="Trebuchet MS" w:hAnsi="Trebuchet MS"/>
                <w:color w:val="002060"/>
                <w:sz w:val="20"/>
                <w:szCs w:val="20"/>
              </w:rPr>
            </w:pPr>
            <w:r w:rsidRPr="003061E9">
              <w:rPr>
                <w:rFonts w:ascii="Trebuchet MS" w:hAnsi="Trebuchet MS"/>
                <w:color w:val="002060"/>
                <w:sz w:val="20"/>
                <w:szCs w:val="20"/>
              </w:rPr>
              <w:t>Formular FS</w:t>
            </w:r>
          </w:p>
          <w:p w14:paraId="3A293702" w14:textId="77777777" w:rsidR="009242AE" w:rsidRPr="003061E9" w:rsidRDefault="009242AE" w:rsidP="00852762">
            <w:pPr>
              <w:spacing w:before="120" w:after="120" w:line="240" w:lineRule="auto"/>
              <w:jc w:val="both"/>
              <w:rPr>
                <w:rFonts w:ascii="Trebuchet MS" w:hAnsi="Trebuchet MS"/>
                <w:color w:val="002060"/>
                <w:sz w:val="20"/>
                <w:szCs w:val="20"/>
              </w:rPr>
            </w:pPr>
          </w:p>
          <w:p w14:paraId="4AFFD042" w14:textId="77777777" w:rsidR="009242AE" w:rsidRPr="003061E9" w:rsidRDefault="009242AE" w:rsidP="00852762">
            <w:pPr>
              <w:spacing w:before="120" w:after="120" w:line="240" w:lineRule="auto"/>
              <w:jc w:val="both"/>
              <w:rPr>
                <w:rFonts w:ascii="Trebuchet MS" w:hAnsi="Trebuchet MS"/>
                <w:color w:val="002060"/>
                <w:sz w:val="20"/>
                <w:szCs w:val="20"/>
              </w:rPr>
            </w:pPr>
          </w:p>
          <w:p w14:paraId="4BC8B553" w14:textId="049F1010" w:rsidR="009242AE" w:rsidRPr="003061E9" w:rsidRDefault="009242AE" w:rsidP="00852762">
            <w:pPr>
              <w:spacing w:before="120" w:after="120" w:line="240" w:lineRule="auto"/>
              <w:jc w:val="both"/>
              <w:rPr>
                <w:rFonts w:ascii="Trebuchet MS" w:hAnsi="Trebuchet MS"/>
                <w:color w:val="002060"/>
                <w:sz w:val="20"/>
                <w:szCs w:val="20"/>
              </w:rPr>
            </w:pPr>
          </w:p>
        </w:tc>
      </w:tr>
      <w:tr w:rsidR="009242AE" w:rsidRPr="003061E9" w14:paraId="689B4221" w14:textId="77777777" w:rsidTr="00F34F98">
        <w:trPr>
          <w:jc w:val="center"/>
        </w:trPr>
        <w:tc>
          <w:tcPr>
            <w:tcW w:w="3824" w:type="dxa"/>
            <w:vMerge/>
          </w:tcPr>
          <w:p w14:paraId="29E2300B" w14:textId="77777777" w:rsidR="009242AE" w:rsidRPr="003061E9" w:rsidRDefault="009242AE" w:rsidP="00852762">
            <w:pPr>
              <w:spacing w:before="120" w:after="120" w:line="240" w:lineRule="auto"/>
              <w:jc w:val="both"/>
              <w:rPr>
                <w:rFonts w:ascii="Trebuchet MS" w:hAnsi="Trebuchet MS" w:cs="Calibri"/>
                <w:b/>
                <w:color w:val="C00000"/>
                <w:sz w:val="20"/>
                <w:szCs w:val="20"/>
              </w:rPr>
            </w:pPr>
          </w:p>
        </w:tc>
        <w:tc>
          <w:tcPr>
            <w:tcW w:w="3826" w:type="dxa"/>
          </w:tcPr>
          <w:p w14:paraId="6559E6D7" w14:textId="6CFAD530" w:rsidR="009242AE" w:rsidRPr="003061E9" w:rsidRDefault="009242AE" w:rsidP="006D3E7E">
            <w:pPr>
              <w:spacing w:before="120" w:after="120" w:line="240" w:lineRule="auto"/>
              <w:jc w:val="both"/>
              <w:rPr>
                <w:rFonts w:ascii="Trebuchet MS" w:hAnsi="Trebuchet MS" w:cs="Calibri"/>
                <w:color w:val="002060"/>
                <w:sz w:val="20"/>
                <w:szCs w:val="20"/>
              </w:rPr>
            </w:pPr>
            <w:r w:rsidRPr="003061E9">
              <w:rPr>
                <w:rFonts w:ascii="Trebuchet MS" w:hAnsi="Trebuchet MS" w:cs="Calibri"/>
                <w:color w:val="002060"/>
                <w:sz w:val="20"/>
                <w:szCs w:val="20"/>
              </w:rPr>
              <w:t>KIT testare FISH</w:t>
            </w:r>
          </w:p>
        </w:tc>
        <w:tc>
          <w:tcPr>
            <w:tcW w:w="1703" w:type="dxa"/>
          </w:tcPr>
          <w:p w14:paraId="44F9C5EF" w14:textId="504E73E5" w:rsidR="009242AE" w:rsidRPr="003061E9" w:rsidRDefault="009242AE" w:rsidP="009242AE">
            <w:pPr>
              <w:spacing w:after="0" w:line="240" w:lineRule="auto"/>
              <w:jc w:val="both"/>
              <w:rPr>
                <w:rFonts w:ascii="Trebuchet MS" w:hAnsi="Trebuchet MS"/>
                <w:color w:val="000000"/>
                <w:sz w:val="20"/>
                <w:szCs w:val="20"/>
              </w:rPr>
            </w:pPr>
            <w:r w:rsidRPr="003061E9">
              <w:rPr>
                <w:rFonts w:ascii="Trebuchet MS" w:hAnsi="Trebuchet MS"/>
                <w:color w:val="000000"/>
                <w:sz w:val="20"/>
                <w:szCs w:val="20"/>
              </w:rPr>
              <w:t xml:space="preserve">1.250 </w:t>
            </w:r>
            <w:r w:rsidR="006E2D26" w:rsidRPr="003061E9">
              <w:rPr>
                <w:rFonts w:ascii="Trebuchet MS" w:hAnsi="Trebuchet MS"/>
                <w:color w:val="000000"/>
                <w:sz w:val="20"/>
                <w:szCs w:val="20"/>
              </w:rPr>
              <w:t>lei</w:t>
            </w:r>
          </w:p>
        </w:tc>
        <w:tc>
          <w:tcPr>
            <w:tcW w:w="4110" w:type="dxa"/>
          </w:tcPr>
          <w:p w14:paraId="0BD7D328" w14:textId="77777777" w:rsidR="009242AE" w:rsidRPr="003061E9" w:rsidRDefault="009242AE" w:rsidP="009242AE">
            <w:pPr>
              <w:spacing w:before="120" w:after="120" w:line="240" w:lineRule="auto"/>
              <w:jc w:val="both"/>
              <w:rPr>
                <w:rFonts w:ascii="Trebuchet MS" w:eastAsia="Times New Roman" w:hAnsi="Trebuchet MS"/>
                <w:bCs/>
                <w:color w:val="002060"/>
                <w:sz w:val="20"/>
                <w:szCs w:val="20"/>
              </w:rPr>
            </w:pPr>
            <w:r w:rsidRPr="003061E9">
              <w:rPr>
                <w:rFonts w:ascii="Trebuchet MS" w:eastAsia="Times New Roman" w:hAnsi="Trebuchet MS"/>
                <w:bCs/>
                <w:color w:val="002060"/>
                <w:sz w:val="20"/>
                <w:szCs w:val="20"/>
              </w:rPr>
              <w:t xml:space="preserve">Studiu de fezabilitate IOCN </w:t>
            </w:r>
          </w:p>
          <w:p w14:paraId="3D2B3705" w14:textId="71CC5A6E" w:rsidR="009242AE" w:rsidRPr="003061E9" w:rsidRDefault="009242AE" w:rsidP="009242AE">
            <w:pPr>
              <w:spacing w:before="120" w:after="120" w:line="240" w:lineRule="auto"/>
              <w:jc w:val="both"/>
              <w:rPr>
                <w:rFonts w:ascii="Trebuchet MS" w:eastAsia="Times New Roman" w:hAnsi="Trebuchet MS"/>
                <w:bCs/>
                <w:color w:val="002060"/>
                <w:sz w:val="20"/>
                <w:szCs w:val="20"/>
              </w:rPr>
            </w:pPr>
            <w:r w:rsidRPr="003061E9">
              <w:rPr>
                <w:rFonts w:ascii="Trebuchet MS" w:eastAsia="Times New Roman" w:hAnsi="Trebuchet MS"/>
                <w:bCs/>
                <w:color w:val="002060"/>
                <w:sz w:val="20"/>
                <w:szCs w:val="20"/>
              </w:rPr>
              <w:lastRenderedPageBreak/>
              <w:t>Proiect CEDICROM</w:t>
            </w:r>
          </w:p>
        </w:tc>
        <w:tc>
          <w:tcPr>
            <w:tcW w:w="2369" w:type="dxa"/>
          </w:tcPr>
          <w:p w14:paraId="68075C5C" w14:textId="77777777" w:rsidR="009242AE" w:rsidRPr="003061E9" w:rsidRDefault="009242AE" w:rsidP="009242AE">
            <w:pPr>
              <w:spacing w:before="120" w:after="120" w:line="240" w:lineRule="auto"/>
              <w:jc w:val="both"/>
              <w:rPr>
                <w:rFonts w:ascii="Trebuchet MS" w:hAnsi="Trebuchet MS"/>
                <w:color w:val="002060"/>
                <w:sz w:val="20"/>
                <w:szCs w:val="20"/>
              </w:rPr>
            </w:pPr>
            <w:r w:rsidRPr="003061E9">
              <w:rPr>
                <w:rFonts w:ascii="Trebuchet MS" w:hAnsi="Trebuchet MS"/>
                <w:color w:val="002060"/>
                <w:sz w:val="20"/>
                <w:szCs w:val="20"/>
              </w:rPr>
              <w:lastRenderedPageBreak/>
              <w:t>Formular FS</w:t>
            </w:r>
          </w:p>
          <w:p w14:paraId="3DEA8273" w14:textId="77777777" w:rsidR="009242AE" w:rsidRPr="003061E9" w:rsidRDefault="009242AE" w:rsidP="00852762">
            <w:pPr>
              <w:spacing w:before="120" w:after="120" w:line="240" w:lineRule="auto"/>
              <w:jc w:val="both"/>
              <w:rPr>
                <w:rFonts w:ascii="Trebuchet MS" w:hAnsi="Trebuchet MS"/>
                <w:color w:val="002060"/>
                <w:sz w:val="20"/>
                <w:szCs w:val="20"/>
              </w:rPr>
            </w:pPr>
          </w:p>
        </w:tc>
      </w:tr>
    </w:tbl>
    <w:p w14:paraId="7930CBCC" w14:textId="77777777" w:rsidR="00346FAE" w:rsidRDefault="00346FAE" w:rsidP="00DC0C87">
      <w:pPr>
        <w:spacing w:before="120" w:after="120" w:line="240" w:lineRule="auto"/>
        <w:jc w:val="both"/>
        <w:rPr>
          <w:rFonts w:ascii="Trebuchet MS" w:hAnsi="Trebuchet MS"/>
          <w:b/>
          <w:color w:val="17365D" w:themeColor="text2" w:themeShade="BF"/>
        </w:rPr>
      </w:pPr>
    </w:p>
    <w:p w14:paraId="4E292960" w14:textId="77777777" w:rsidR="00346FAE" w:rsidRPr="00346FAE" w:rsidRDefault="00346FAE" w:rsidP="00346FAE">
      <w:pPr>
        <w:spacing w:before="120" w:after="120" w:line="240" w:lineRule="auto"/>
        <w:jc w:val="both"/>
        <w:rPr>
          <w:rFonts w:ascii="Trebuchet MS" w:hAnsi="Trebuchet MS"/>
          <w:b/>
          <w:color w:val="244061" w:themeColor="accent1" w:themeShade="80"/>
        </w:rPr>
      </w:pPr>
      <w:r w:rsidRPr="00346FAE">
        <w:rPr>
          <w:rFonts w:ascii="Trebuchet MS" w:hAnsi="Trebuchet MS"/>
          <w:b/>
          <w:color w:val="244061" w:themeColor="accent1" w:themeShade="80"/>
        </w:rPr>
        <w:t>Reguli generale și specifice de decontare</w:t>
      </w:r>
    </w:p>
    <w:p w14:paraId="1C252922" w14:textId="77777777" w:rsidR="00346FAE" w:rsidRPr="00346FAE" w:rsidRDefault="00346FAE" w:rsidP="00346FAE">
      <w:pPr>
        <w:spacing w:before="120" w:after="120" w:line="240" w:lineRule="auto"/>
        <w:jc w:val="both"/>
        <w:rPr>
          <w:rFonts w:ascii="Trebuchet MS" w:hAnsi="Trebuchet MS"/>
          <w:i/>
          <w:color w:val="17365D"/>
        </w:rPr>
      </w:pPr>
      <w:r w:rsidRPr="00346FAE">
        <w:rPr>
          <w:rFonts w:ascii="Trebuchet MS" w:hAnsi="Trebuchet MS"/>
          <w:color w:val="17365D"/>
        </w:rPr>
        <w:t xml:space="preserve">Cu privire la eligibilitatea cheltuielilor pentru achiziția de echipamente și pentru închirieri și leasing, trebuie respectate și plafoanele stabilite prin </w:t>
      </w:r>
      <w:r w:rsidRPr="00346FAE">
        <w:rPr>
          <w:rFonts w:ascii="Trebuchet MS" w:hAnsi="Trebuchet MS"/>
          <w:i/>
          <w:color w:val="17365D"/>
        </w:rPr>
        <w:t>Orientări privind accesarea finanțărilor în cadrul Programului Operațional Capital Uman 2014-2020.</w:t>
      </w:r>
    </w:p>
    <w:p w14:paraId="00834691" w14:textId="116C6F2A" w:rsidR="00346FAE" w:rsidRPr="00346FAE" w:rsidRDefault="00377FDF" w:rsidP="00DC0C87">
      <w:pPr>
        <w:spacing w:before="120" w:after="120" w:line="240" w:lineRule="auto"/>
        <w:jc w:val="both"/>
        <w:rPr>
          <w:rFonts w:ascii="Trebuchet MS" w:hAnsi="Trebuchet MS"/>
          <w:color w:val="17365D" w:themeColor="text2" w:themeShade="BF"/>
        </w:rPr>
      </w:pPr>
      <w:r w:rsidRPr="00346FAE">
        <w:rPr>
          <w:rFonts w:ascii="Trebuchet MS" w:hAnsi="Trebuchet MS"/>
          <w:b/>
          <w:color w:val="17365D" w:themeColor="text2" w:themeShade="BF"/>
        </w:rPr>
        <w:t>La nivel de proiect, cheltuieli</w:t>
      </w:r>
      <w:r w:rsidR="00346FAE">
        <w:rPr>
          <w:rFonts w:ascii="Trebuchet MS" w:hAnsi="Trebuchet MS"/>
          <w:b/>
          <w:color w:val="17365D" w:themeColor="text2" w:themeShade="BF"/>
        </w:rPr>
        <w:t>le</w:t>
      </w:r>
      <w:r w:rsidRPr="00346FAE">
        <w:rPr>
          <w:rFonts w:ascii="Trebuchet MS" w:hAnsi="Trebuchet MS"/>
          <w:b/>
          <w:color w:val="17365D" w:themeColor="text2" w:themeShade="BF"/>
        </w:rPr>
        <w:t xml:space="preserve"> de tip FEDR</w:t>
      </w:r>
      <w:r w:rsidR="00852762" w:rsidRPr="00346FAE">
        <w:rPr>
          <w:rFonts w:ascii="Trebuchet MS" w:hAnsi="Trebuchet MS"/>
          <w:b/>
          <w:color w:val="17365D" w:themeColor="text2" w:themeShade="BF"/>
        </w:rPr>
        <w:t xml:space="preserve"> </w:t>
      </w:r>
      <w:r w:rsidRPr="00346FAE">
        <w:rPr>
          <w:rFonts w:ascii="Trebuchet MS" w:hAnsi="Trebuchet MS"/>
          <w:b/>
          <w:color w:val="17365D" w:themeColor="text2" w:themeShade="BF"/>
        </w:rPr>
        <w:t>aferente cheltuielilor directe</w:t>
      </w:r>
      <w:r w:rsidRPr="00346FAE">
        <w:rPr>
          <w:rFonts w:ascii="Trebuchet MS" w:hAnsi="Trebuchet MS"/>
          <w:color w:val="17365D" w:themeColor="text2" w:themeShade="BF"/>
        </w:rPr>
        <w:t xml:space="preserve"> vor fi de maximum 10% din cheltuielile directe ale proiectului.</w:t>
      </w:r>
    </w:p>
    <w:p w14:paraId="3E2698EB" w14:textId="43633E80" w:rsidR="00343D7B" w:rsidRPr="00346FAE" w:rsidRDefault="00346FAE" w:rsidP="00DC0C87">
      <w:pPr>
        <w:spacing w:before="120" w:after="120" w:line="240" w:lineRule="auto"/>
        <w:jc w:val="both"/>
        <w:rPr>
          <w:rFonts w:ascii="Trebuchet MS" w:hAnsi="Trebuchet MS"/>
          <w:b/>
          <w:color w:val="17365D" w:themeColor="text2" w:themeShade="BF"/>
        </w:rPr>
      </w:pPr>
      <w:r w:rsidRPr="00346FAE">
        <w:rPr>
          <w:rFonts w:ascii="Trebuchet MS" w:hAnsi="Trebuchet MS"/>
          <w:b/>
          <w:color w:val="17365D" w:themeColor="text2" w:themeShade="BF"/>
        </w:rPr>
        <w:t xml:space="preserve">Cheltuielile generale de administrație (cheltuieli indirecte) </w:t>
      </w:r>
      <w:r w:rsidRPr="00346FAE">
        <w:rPr>
          <w:rFonts w:ascii="Trebuchet MS" w:hAnsi="Trebuchet MS"/>
          <w:color w:val="17365D" w:themeColor="text2" w:themeShade="BF"/>
        </w:rPr>
        <w:t>vor fi decontate ca maximum 15% din cheltuielile directe ale proiec</w:t>
      </w:r>
      <w:r>
        <w:rPr>
          <w:rFonts w:ascii="Trebuchet MS" w:hAnsi="Trebuchet MS"/>
          <w:color w:val="17365D" w:themeColor="text2" w:themeShade="BF"/>
        </w:rPr>
        <w:t xml:space="preserve">tului aferente subactivităților/ activității </w:t>
      </w:r>
      <w:r w:rsidRPr="00346FAE">
        <w:rPr>
          <w:rFonts w:ascii="Trebuchet MS" w:hAnsi="Trebuchet MS"/>
          <w:color w:val="17365D" w:themeColor="text2" w:themeShade="BF"/>
        </w:rPr>
        <w:t xml:space="preserve">pentru care decontarea se face pe bază de costuri reale, anume: </w:t>
      </w:r>
      <w:r w:rsidRPr="00346FAE">
        <w:rPr>
          <w:rFonts w:ascii="Trebuchet MS" w:hAnsi="Trebuchet MS"/>
          <w:b/>
          <w:color w:val="17365D" w:themeColor="text2" w:themeShade="BF"/>
        </w:rPr>
        <w:t>activitatea 1- sub-activitățile 1.1., 1.2., 1.6., 1.7. și activitatea</w:t>
      </w:r>
      <w:bookmarkStart w:id="40" w:name="_GoBack"/>
      <w:bookmarkEnd w:id="40"/>
      <w:r w:rsidRPr="00346FAE">
        <w:rPr>
          <w:rFonts w:ascii="Trebuchet MS" w:hAnsi="Trebuchet MS"/>
          <w:b/>
          <w:color w:val="17365D" w:themeColor="text2" w:themeShade="BF"/>
        </w:rPr>
        <w:t xml:space="preserve"> 2.</w:t>
      </w:r>
    </w:p>
    <w:p w14:paraId="1DBCE073" w14:textId="77777777" w:rsidR="00346FAE" w:rsidRPr="00346FAE" w:rsidRDefault="00346FAE" w:rsidP="00DC0C87">
      <w:pPr>
        <w:spacing w:before="120" w:after="120" w:line="240" w:lineRule="auto"/>
        <w:jc w:val="both"/>
        <w:rPr>
          <w:rFonts w:ascii="Trebuchet MS" w:hAnsi="Trebuchet MS"/>
          <w:b/>
          <w:bCs/>
          <w:color w:val="17365D"/>
        </w:rPr>
        <w:sectPr w:rsidR="00346FAE" w:rsidRPr="00346FAE" w:rsidSect="007561DE">
          <w:pgSz w:w="16838" w:h="11906" w:orient="landscape"/>
          <w:pgMar w:top="1276" w:right="289" w:bottom="992" w:left="567" w:header="136" w:footer="709" w:gutter="0"/>
          <w:cols w:space="708"/>
          <w:docGrid w:linePitch="360"/>
        </w:sectPr>
      </w:pPr>
    </w:p>
    <w:p w14:paraId="69C5338E" w14:textId="77777777" w:rsidR="00FB6488" w:rsidRPr="003061E9" w:rsidRDefault="00FB6488" w:rsidP="00DC0C87">
      <w:pPr>
        <w:pStyle w:val="Heading1"/>
        <w:spacing w:before="120" w:after="120" w:line="240" w:lineRule="auto"/>
        <w:rPr>
          <w:rFonts w:ascii="Trebuchet MS" w:hAnsi="Trebuchet MS"/>
          <w:b/>
          <w:color w:val="244061" w:themeColor="accent1" w:themeShade="80"/>
          <w:sz w:val="22"/>
          <w:szCs w:val="22"/>
        </w:rPr>
      </w:pPr>
      <w:bookmarkStart w:id="41" w:name="_Toc492031728"/>
      <w:bookmarkEnd w:id="38"/>
      <w:bookmarkEnd w:id="39"/>
      <w:r w:rsidRPr="003061E9">
        <w:rPr>
          <w:rFonts w:ascii="Trebuchet MS" w:hAnsi="Trebuchet MS"/>
          <w:b/>
          <w:color w:val="244061" w:themeColor="accent1" w:themeShade="80"/>
          <w:sz w:val="22"/>
          <w:szCs w:val="22"/>
        </w:rPr>
        <w:lastRenderedPageBreak/>
        <w:t>CAPITOLUL 3. Completarea cererii de finanțare</w:t>
      </w:r>
      <w:bookmarkEnd w:id="41"/>
    </w:p>
    <w:p w14:paraId="4D57B3AA" w14:textId="77777777" w:rsidR="00FB6488" w:rsidRPr="003061E9" w:rsidRDefault="00FB6488" w:rsidP="00DC0C87">
      <w:pPr>
        <w:spacing w:before="120" w:after="120" w:line="240" w:lineRule="auto"/>
        <w:jc w:val="both"/>
        <w:rPr>
          <w:rFonts w:ascii="Trebuchet MS" w:hAnsi="Trebuchet MS"/>
          <w:b/>
          <w:color w:val="244061" w:themeColor="accent1" w:themeShade="80"/>
        </w:rPr>
      </w:pPr>
      <w:r w:rsidRPr="003061E9">
        <w:rPr>
          <w:rFonts w:ascii="Trebuchet MS" w:hAnsi="Trebuchet MS"/>
          <w:i/>
          <w:color w:val="244061" w:themeColor="accent1" w:themeShade="80"/>
        </w:rPr>
        <w:t xml:space="preserve">Completarea cererii de finanțare se realizează în conformitate cu documentul Orientări privind accesarea finanțărilor în cadrul Programului Operațional Capital Uman 2014-2020, </w:t>
      </w:r>
      <w:r w:rsidRPr="003061E9">
        <w:rPr>
          <w:rFonts w:ascii="Trebuchet MS" w:hAnsi="Trebuchet MS"/>
          <w:color w:val="244061" w:themeColor="accent1" w:themeShade="80"/>
        </w:rPr>
        <w:t xml:space="preserve">precum și cu instrucțiunile de completare furnizate în sistemul informatic la apelurile de proiecte. </w:t>
      </w:r>
    </w:p>
    <w:p w14:paraId="38945BDF" w14:textId="77777777" w:rsidR="00FB6488" w:rsidRPr="003061E9" w:rsidRDefault="00FB6488" w:rsidP="00DC0C87">
      <w:pPr>
        <w:spacing w:before="120" w:after="120" w:line="240" w:lineRule="auto"/>
        <w:jc w:val="both"/>
        <w:rPr>
          <w:rFonts w:ascii="Trebuchet MS" w:hAnsi="Trebuchet MS"/>
          <w:b/>
          <w:color w:val="244061" w:themeColor="accent1" w:themeShade="80"/>
        </w:rPr>
      </w:pPr>
    </w:p>
    <w:p w14:paraId="2E954F0F" w14:textId="77777777" w:rsidR="00FB6488" w:rsidRPr="003061E9" w:rsidRDefault="00FB6488" w:rsidP="00DC0C87">
      <w:pPr>
        <w:pStyle w:val="Heading1"/>
        <w:spacing w:before="120" w:after="120" w:line="240" w:lineRule="auto"/>
        <w:rPr>
          <w:rFonts w:ascii="Trebuchet MS" w:hAnsi="Trebuchet MS"/>
          <w:b/>
          <w:color w:val="244061" w:themeColor="accent1" w:themeShade="80"/>
          <w:sz w:val="22"/>
          <w:szCs w:val="22"/>
        </w:rPr>
      </w:pPr>
      <w:bookmarkStart w:id="42" w:name="_Toc492031729"/>
      <w:r w:rsidRPr="003061E9">
        <w:rPr>
          <w:rFonts w:ascii="Trebuchet MS" w:hAnsi="Trebuchet MS"/>
          <w:b/>
          <w:color w:val="244061" w:themeColor="accent1" w:themeShade="80"/>
          <w:sz w:val="22"/>
          <w:szCs w:val="22"/>
        </w:rPr>
        <w:t>CAPITOLUL 4. Procesul de evaluare și selecție a proiectelor</w:t>
      </w:r>
      <w:bookmarkEnd w:id="42"/>
    </w:p>
    <w:p w14:paraId="7A2CA84C" w14:textId="77777777" w:rsidR="002B226D" w:rsidRPr="003061E9" w:rsidRDefault="002B226D" w:rsidP="002B226D">
      <w:pPr>
        <w:spacing w:before="120" w:after="120" w:line="240" w:lineRule="auto"/>
        <w:jc w:val="both"/>
        <w:rPr>
          <w:rFonts w:ascii="Trebuchet MS" w:hAnsi="Trebuchet MS"/>
          <w:color w:val="244061" w:themeColor="accent1" w:themeShade="80"/>
        </w:rPr>
      </w:pPr>
      <w:r w:rsidRPr="003061E9">
        <w:rPr>
          <w:rFonts w:ascii="Trebuchet MS" w:hAnsi="Trebuchet MS"/>
          <w:color w:val="244061" w:themeColor="accent1" w:themeShade="80"/>
        </w:rPr>
        <w:t xml:space="preserve">Fiind un apel cu depunere continuă, </w:t>
      </w:r>
      <w:r w:rsidRPr="003061E9">
        <w:rPr>
          <w:rFonts w:ascii="Trebuchet MS" w:hAnsi="Trebuchet MS"/>
          <w:color w:val="244061" w:themeColor="accent1" w:themeShade="80"/>
          <w:u w:val="single"/>
        </w:rPr>
        <w:t>selecția proiectelor pentru contractare se va face în ordinea depunerii acestora</w:t>
      </w:r>
      <w:r w:rsidRPr="003061E9">
        <w:rPr>
          <w:rFonts w:ascii="Trebuchet MS" w:hAnsi="Trebuchet MS"/>
          <w:color w:val="244061" w:themeColor="accent1" w:themeShade="80"/>
        </w:rPr>
        <w:t xml:space="preserve">, în limita fondurilor disponibile, cu condiția obținerii cel puțin a punctajului minim. </w:t>
      </w:r>
    </w:p>
    <w:p w14:paraId="4EA99E1F" w14:textId="6F7C6290" w:rsidR="002B226D" w:rsidRPr="003061E9" w:rsidRDefault="002B226D" w:rsidP="002B226D">
      <w:pPr>
        <w:spacing w:before="120" w:after="120" w:line="240" w:lineRule="auto"/>
        <w:jc w:val="both"/>
        <w:rPr>
          <w:rFonts w:ascii="Trebuchet MS" w:hAnsi="Trebuchet MS"/>
          <w:color w:val="244061" w:themeColor="accent1" w:themeShade="80"/>
        </w:rPr>
      </w:pPr>
      <w:r w:rsidRPr="003061E9">
        <w:rPr>
          <w:rFonts w:ascii="Trebuchet MS" w:hAnsi="Trebuchet MS"/>
          <w:color w:val="244061" w:themeColor="accent1" w:themeShade="80"/>
        </w:rPr>
        <w:t xml:space="preserve">În contextul acestui apel se vor finanța maxim 2 proiecte regionale, căte unul pentru fiecare din regiunile vizate: </w:t>
      </w:r>
      <w:r w:rsidRPr="003061E9">
        <w:rPr>
          <w:rFonts w:ascii="Trebuchet MS" w:hAnsi="Trebuchet MS"/>
          <w:i/>
          <w:color w:val="244061" w:themeColor="accent1" w:themeShade="80"/>
        </w:rPr>
        <w:t>Nord Vest și Vest</w:t>
      </w:r>
      <w:r w:rsidRPr="003061E9">
        <w:rPr>
          <w:rFonts w:ascii="Trebuchet MS" w:hAnsi="Trebuchet MS"/>
          <w:color w:val="244061" w:themeColor="accent1" w:themeShade="80"/>
        </w:rPr>
        <w:t xml:space="preserve">, respectiv </w:t>
      </w:r>
      <w:r w:rsidRPr="003061E9">
        <w:rPr>
          <w:rFonts w:ascii="Trebuchet MS" w:hAnsi="Trebuchet MS"/>
          <w:i/>
          <w:color w:val="244061" w:themeColor="accent1" w:themeShade="80"/>
        </w:rPr>
        <w:t>Nord Est și Sud Est.</w:t>
      </w:r>
    </w:p>
    <w:p w14:paraId="020E2A64" w14:textId="12B2C6AC" w:rsidR="002B226D" w:rsidRPr="003061E9" w:rsidRDefault="002B226D" w:rsidP="002B226D">
      <w:pPr>
        <w:spacing w:before="120" w:after="120" w:line="240" w:lineRule="auto"/>
        <w:jc w:val="both"/>
        <w:rPr>
          <w:rFonts w:ascii="Trebuchet MS" w:hAnsi="Trebuchet MS"/>
          <w:color w:val="244061" w:themeColor="accent1" w:themeShade="80"/>
        </w:rPr>
      </w:pPr>
      <w:r w:rsidRPr="003061E9">
        <w:rPr>
          <w:rFonts w:ascii="Trebuchet MS" w:hAnsi="Trebuchet MS"/>
          <w:color w:val="244061" w:themeColor="accent1" w:themeShade="80"/>
        </w:rPr>
        <w:t>Apelul de proiecte se consideră închis la data contractării ambelor proiecte regionale.</w:t>
      </w:r>
    </w:p>
    <w:p w14:paraId="3106AC25" w14:textId="77777777" w:rsidR="00FB6488" w:rsidRPr="003061E9" w:rsidRDefault="00FB6488" w:rsidP="00DC0C87">
      <w:pPr>
        <w:spacing w:before="120" w:after="120" w:line="240" w:lineRule="auto"/>
        <w:jc w:val="both"/>
        <w:rPr>
          <w:rFonts w:ascii="Trebuchet MS" w:hAnsi="Trebuchet MS"/>
          <w:color w:val="244061" w:themeColor="accent1" w:themeShade="80"/>
        </w:rPr>
      </w:pPr>
      <w:r w:rsidRPr="003061E9">
        <w:rPr>
          <w:rFonts w:ascii="Trebuchet MS" w:hAnsi="Trebuchet MS"/>
          <w:color w:val="244061" w:themeColor="accent1" w:themeShade="80"/>
        </w:rPr>
        <w:t>Selecția proiectelor se efectuează în conformitate cu prevederile:</w:t>
      </w:r>
    </w:p>
    <w:p w14:paraId="6806DC09" w14:textId="4ABEA1F8" w:rsidR="00FB6488" w:rsidRPr="003061E9" w:rsidRDefault="00CF4C1C" w:rsidP="00DC0C87">
      <w:pPr>
        <w:pStyle w:val="ListParagraph"/>
        <w:numPr>
          <w:ilvl w:val="0"/>
          <w:numId w:val="14"/>
        </w:numPr>
        <w:spacing w:before="120" w:after="120" w:line="240" w:lineRule="auto"/>
        <w:contextualSpacing w:val="0"/>
        <w:jc w:val="both"/>
        <w:rPr>
          <w:rFonts w:ascii="Trebuchet MS" w:hAnsi="Trebuchet MS"/>
          <w:iCs/>
          <w:color w:val="244061" w:themeColor="accent1" w:themeShade="80"/>
        </w:rPr>
      </w:pPr>
      <w:r w:rsidRPr="003061E9">
        <w:rPr>
          <w:rFonts w:ascii="Trebuchet MS" w:hAnsi="Trebuchet MS"/>
          <w:color w:val="244061" w:themeColor="accent1" w:themeShade="80"/>
        </w:rPr>
        <w:t>D</w:t>
      </w:r>
      <w:r w:rsidR="002B226D" w:rsidRPr="003061E9">
        <w:rPr>
          <w:rFonts w:ascii="Trebuchet MS" w:hAnsi="Trebuchet MS"/>
          <w:color w:val="244061" w:themeColor="accent1" w:themeShade="80"/>
        </w:rPr>
        <w:t xml:space="preserve">ocumentului </w:t>
      </w:r>
      <w:r w:rsidR="00FB6488" w:rsidRPr="003061E9">
        <w:rPr>
          <w:rFonts w:ascii="Trebuchet MS" w:hAnsi="Trebuchet MS"/>
          <w:i/>
          <w:iCs/>
          <w:color w:val="244061" w:themeColor="accent1" w:themeShade="80"/>
        </w:rPr>
        <w:t>Orientări privind accesarea finanțărilor în cadrul Programului Operațional Capital Uman 2014-2020</w:t>
      </w:r>
      <w:r w:rsidRPr="003061E9">
        <w:rPr>
          <w:rStyle w:val="FootnoteReference"/>
          <w:rFonts w:ascii="Trebuchet MS" w:hAnsi="Trebuchet MS"/>
          <w:i/>
          <w:iCs/>
          <w:noProof w:val="0"/>
          <w:color w:val="244061" w:themeColor="accent1" w:themeShade="80"/>
          <w:sz w:val="22"/>
          <w:szCs w:val="22"/>
          <w:lang w:val="ro-RO"/>
        </w:rPr>
        <w:footnoteReference w:id="10"/>
      </w:r>
    </w:p>
    <w:p w14:paraId="6A3421E1" w14:textId="77777777" w:rsidR="00FB6488" w:rsidRPr="003061E9" w:rsidRDefault="00FB6488" w:rsidP="00DC0C87">
      <w:pPr>
        <w:pStyle w:val="ListParagraph"/>
        <w:numPr>
          <w:ilvl w:val="0"/>
          <w:numId w:val="14"/>
        </w:numPr>
        <w:spacing w:before="120" w:after="120" w:line="240" w:lineRule="auto"/>
        <w:contextualSpacing w:val="0"/>
        <w:jc w:val="both"/>
        <w:rPr>
          <w:rFonts w:ascii="Trebuchet MS" w:hAnsi="Trebuchet MS"/>
          <w:i/>
          <w:iCs/>
          <w:color w:val="244061" w:themeColor="accent1" w:themeShade="80"/>
        </w:rPr>
      </w:pPr>
      <w:r w:rsidRPr="003061E9">
        <w:rPr>
          <w:rFonts w:ascii="Trebuchet MS" w:hAnsi="Trebuchet MS"/>
          <w:i/>
          <w:iCs/>
          <w:color w:val="244061" w:themeColor="accent1" w:themeShade="80"/>
        </w:rPr>
        <w:t>Metodologiei de evaluare și selecție a proiectelor POCU</w:t>
      </w:r>
      <w:r w:rsidR="00BB6BA0" w:rsidRPr="003061E9">
        <w:rPr>
          <w:rFonts w:ascii="Trebuchet MS" w:hAnsi="Trebuchet MS"/>
          <w:i/>
          <w:iCs/>
          <w:color w:val="244061" w:themeColor="accent1" w:themeShade="80"/>
        </w:rPr>
        <w:t>- modificată în mai 2017</w:t>
      </w:r>
      <w:r w:rsidR="00CF4C1C" w:rsidRPr="003061E9">
        <w:rPr>
          <w:rStyle w:val="FootnoteReference"/>
          <w:rFonts w:ascii="Trebuchet MS" w:hAnsi="Trebuchet MS"/>
          <w:i/>
          <w:iCs/>
          <w:noProof w:val="0"/>
          <w:color w:val="244061" w:themeColor="accent1" w:themeShade="80"/>
          <w:sz w:val="22"/>
          <w:szCs w:val="22"/>
          <w:lang w:val="ro-RO"/>
        </w:rPr>
        <w:footnoteReference w:id="11"/>
      </w:r>
    </w:p>
    <w:p w14:paraId="6D04A20E" w14:textId="77777777" w:rsidR="00FB6488" w:rsidRPr="003061E9" w:rsidRDefault="00FB6488" w:rsidP="00DC0C87">
      <w:pPr>
        <w:pStyle w:val="ListParagraph"/>
        <w:numPr>
          <w:ilvl w:val="0"/>
          <w:numId w:val="14"/>
        </w:numPr>
        <w:spacing w:before="120" w:after="120" w:line="240" w:lineRule="auto"/>
        <w:contextualSpacing w:val="0"/>
        <w:jc w:val="both"/>
        <w:rPr>
          <w:rFonts w:ascii="Trebuchet MS" w:hAnsi="Trebuchet MS"/>
          <w:i/>
          <w:iCs/>
          <w:color w:val="244061" w:themeColor="accent1" w:themeShade="80"/>
        </w:rPr>
      </w:pPr>
      <w:r w:rsidRPr="003061E9">
        <w:rPr>
          <w:rFonts w:ascii="Trebuchet MS" w:hAnsi="Trebuchet MS"/>
          <w:i/>
          <w:color w:val="244061" w:themeColor="accent1" w:themeShade="80"/>
        </w:rPr>
        <w:t>Criteriile de verificare a conformității administrative și a eligibilității</w:t>
      </w:r>
    </w:p>
    <w:p w14:paraId="65C9F3D0" w14:textId="77777777" w:rsidR="00FB6488" w:rsidRPr="003061E9" w:rsidRDefault="00FB6488" w:rsidP="00DC0C87">
      <w:pPr>
        <w:pStyle w:val="ListParagraph"/>
        <w:numPr>
          <w:ilvl w:val="0"/>
          <w:numId w:val="14"/>
        </w:numPr>
        <w:spacing w:before="120" w:after="120" w:line="240" w:lineRule="auto"/>
        <w:contextualSpacing w:val="0"/>
        <w:jc w:val="both"/>
        <w:rPr>
          <w:rFonts w:ascii="Trebuchet MS" w:hAnsi="Trebuchet MS"/>
          <w:i/>
          <w:iCs/>
          <w:color w:val="244061" w:themeColor="accent1" w:themeShade="80"/>
        </w:rPr>
      </w:pPr>
      <w:r w:rsidRPr="003061E9">
        <w:rPr>
          <w:rFonts w:ascii="Trebuchet MS" w:hAnsi="Trebuchet MS"/>
          <w:i/>
          <w:color w:val="244061" w:themeColor="accent1" w:themeShade="80"/>
        </w:rPr>
        <w:t>Criterii</w:t>
      </w:r>
      <w:r w:rsidR="00CD5024" w:rsidRPr="003061E9">
        <w:rPr>
          <w:rFonts w:ascii="Trebuchet MS" w:hAnsi="Trebuchet MS"/>
          <w:i/>
          <w:color w:val="244061" w:themeColor="accent1" w:themeShade="80"/>
        </w:rPr>
        <w:t>le</w:t>
      </w:r>
      <w:r w:rsidRPr="003061E9">
        <w:rPr>
          <w:rFonts w:ascii="Trebuchet MS" w:hAnsi="Trebuchet MS"/>
          <w:i/>
          <w:color w:val="244061" w:themeColor="accent1" w:themeShade="80"/>
        </w:rPr>
        <w:t xml:space="preserve"> de evaluare și selecție </w:t>
      </w:r>
    </w:p>
    <w:p w14:paraId="0F9B4ECD" w14:textId="77777777" w:rsidR="00FB6488" w:rsidRPr="003061E9" w:rsidRDefault="00FB6488" w:rsidP="00DC0C87">
      <w:pPr>
        <w:spacing w:before="120" w:after="120" w:line="240" w:lineRule="auto"/>
        <w:jc w:val="both"/>
        <w:rPr>
          <w:rFonts w:ascii="Trebuchet MS" w:hAnsi="Trebuchet MS"/>
          <w:color w:val="244061" w:themeColor="accent1" w:themeShade="80"/>
        </w:rPr>
      </w:pPr>
      <w:bookmarkStart w:id="43" w:name="_Toc435003201"/>
      <w:bookmarkStart w:id="44" w:name="_Toc442084047"/>
    </w:p>
    <w:p w14:paraId="542AD8F3" w14:textId="77777777" w:rsidR="00FB6488" w:rsidRPr="003061E9" w:rsidRDefault="00FB6488" w:rsidP="00DC0C87">
      <w:pPr>
        <w:pStyle w:val="Heading1"/>
        <w:spacing w:before="120" w:after="120" w:line="240" w:lineRule="auto"/>
        <w:rPr>
          <w:rFonts w:ascii="Trebuchet MS" w:hAnsi="Trebuchet MS"/>
          <w:b/>
          <w:color w:val="244061" w:themeColor="accent1" w:themeShade="80"/>
          <w:sz w:val="22"/>
          <w:szCs w:val="22"/>
        </w:rPr>
      </w:pPr>
      <w:bookmarkStart w:id="45" w:name="_Toc492031730"/>
      <w:r w:rsidRPr="003061E9">
        <w:rPr>
          <w:rFonts w:ascii="Trebuchet MS" w:hAnsi="Trebuchet MS"/>
          <w:b/>
          <w:color w:val="244061" w:themeColor="accent1" w:themeShade="80"/>
          <w:sz w:val="22"/>
          <w:szCs w:val="22"/>
        </w:rPr>
        <w:t>CAPITOLUL 5. Depunerea și soluționarea contestațiilor</w:t>
      </w:r>
      <w:bookmarkEnd w:id="45"/>
    </w:p>
    <w:p w14:paraId="0AD1D140" w14:textId="77777777" w:rsidR="00FB6488" w:rsidRPr="003061E9" w:rsidRDefault="00FB6488" w:rsidP="00DC0C87">
      <w:pPr>
        <w:spacing w:before="120" w:after="120" w:line="240" w:lineRule="auto"/>
        <w:jc w:val="both"/>
        <w:rPr>
          <w:rFonts w:ascii="Trebuchet MS" w:hAnsi="Trebuchet MS"/>
          <w:color w:val="244061" w:themeColor="accent1" w:themeShade="80"/>
        </w:rPr>
      </w:pPr>
      <w:r w:rsidRPr="003061E9">
        <w:rPr>
          <w:rFonts w:ascii="Trebuchet MS" w:hAnsi="Trebuchet MS"/>
          <w:color w:val="244061" w:themeColor="accent1" w:themeShade="80"/>
        </w:rPr>
        <w:t xml:space="preserve">Procesul de soluționare a contestațiilor se desfășoară în conformitate cu prevederile Metodologiei de verificare, evaluare și selecție a proiectelor POCU. </w:t>
      </w:r>
    </w:p>
    <w:p w14:paraId="2E55381A" w14:textId="77777777" w:rsidR="00FB6488" w:rsidRPr="003061E9" w:rsidRDefault="00FB6488" w:rsidP="00DC0C87">
      <w:pPr>
        <w:spacing w:before="120" w:after="120" w:line="240" w:lineRule="auto"/>
        <w:jc w:val="both"/>
        <w:rPr>
          <w:rFonts w:ascii="Trebuchet MS" w:hAnsi="Trebuchet MS"/>
          <w:b/>
          <w:color w:val="244061" w:themeColor="accent1" w:themeShade="80"/>
        </w:rPr>
      </w:pPr>
    </w:p>
    <w:p w14:paraId="16560B99" w14:textId="77777777" w:rsidR="00FB6488" w:rsidRPr="003061E9" w:rsidRDefault="00FB6488" w:rsidP="00DC0C87">
      <w:pPr>
        <w:pStyle w:val="Heading1"/>
        <w:spacing w:before="120" w:after="120" w:line="240" w:lineRule="auto"/>
        <w:rPr>
          <w:rFonts w:ascii="Trebuchet MS" w:hAnsi="Trebuchet MS"/>
          <w:b/>
          <w:color w:val="244061" w:themeColor="accent1" w:themeShade="80"/>
          <w:sz w:val="22"/>
          <w:szCs w:val="22"/>
        </w:rPr>
      </w:pPr>
      <w:bookmarkStart w:id="46" w:name="_Toc492031731"/>
      <w:r w:rsidRPr="003061E9">
        <w:rPr>
          <w:rFonts w:ascii="Trebuchet MS" w:hAnsi="Trebuchet MS"/>
          <w:b/>
          <w:color w:val="244061" w:themeColor="accent1" w:themeShade="80"/>
          <w:sz w:val="22"/>
          <w:szCs w:val="22"/>
        </w:rPr>
        <w:t>CAPITOLUL 6. Contractarea proiectelor – descrierea procesului</w:t>
      </w:r>
      <w:bookmarkEnd w:id="46"/>
    </w:p>
    <w:p w14:paraId="7E07B15D" w14:textId="54A84CFB" w:rsidR="00FB6488" w:rsidRPr="003061E9" w:rsidRDefault="00FB6488" w:rsidP="00DC0C87">
      <w:pPr>
        <w:spacing w:before="120" w:after="120" w:line="240" w:lineRule="auto"/>
        <w:jc w:val="both"/>
        <w:rPr>
          <w:rFonts w:ascii="Trebuchet MS" w:eastAsia="MS ??" w:hAnsi="Trebuchet MS" w:cs="Calibri"/>
          <w:b/>
          <w:i/>
          <w:iCs/>
          <w:color w:val="244061" w:themeColor="accent1" w:themeShade="80"/>
        </w:rPr>
      </w:pPr>
      <w:r w:rsidRPr="003061E9">
        <w:rPr>
          <w:rFonts w:ascii="Trebuchet MS" w:eastAsia="MS ??" w:hAnsi="Trebuchet MS" w:cs="Calibri"/>
          <w:color w:val="244061" w:themeColor="accent1" w:themeShade="80"/>
        </w:rPr>
        <w:t xml:space="preserve">Procesul de contractare se desfășoară în conformitate cu prevederile </w:t>
      </w:r>
      <w:r w:rsidRPr="003061E9">
        <w:rPr>
          <w:rFonts w:ascii="Trebuchet MS" w:eastAsia="MS ??" w:hAnsi="Trebuchet MS" w:cs="Calibri"/>
          <w:i/>
          <w:iCs/>
          <w:color w:val="244061" w:themeColor="accent1" w:themeShade="80"/>
        </w:rPr>
        <w:t>Orientări</w:t>
      </w:r>
      <w:r w:rsidR="00852762" w:rsidRPr="003061E9">
        <w:rPr>
          <w:rFonts w:ascii="Trebuchet MS" w:eastAsia="MS ??" w:hAnsi="Trebuchet MS" w:cs="Calibri"/>
          <w:i/>
          <w:iCs/>
          <w:color w:val="244061" w:themeColor="accent1" w:themeShade="80"/>
        </w:rPr>
        <w:t xml:space="preserve"> privind accesarea finanțărilor</w:t>
      </w:r>
      <w:r w:rsidRPr="003061E9">
        <w:rPr>
          <w:rFonts w:ascii="Trebuchet MS" w:eastAsia="MS ??" w:hAnsi="Trebuchet MS" w:cs="Calibri"/>
          <w:i/>
          <w:iCs/>
          <w:color w:val="244061" w:themeColor="accent1" w:themeShade="80"/>
        </w:rPr>
        <w:t xml:space="preserve"> în cadrul Programului Operațional Capital Uman 2014-2020</w:t>
      </w:r>
      <w:r w:rsidR="00852762" w:rsidRPr="003061E9">
        <w:rPr>
          <w:rFonts w:ascii="Trebuchet MS" w:eastAsia="MS ??" w:hAnsi="Trebuchet MS" w:cs="Calibri"/>
          <w:i/>
          <w:iCs/>
          <w:color w:val="244061" w:themeColor="accent1" w:themeShade="80"/>
        </w:rPr>
        <w:t xml:space="preserve"> </w:t>
      </w:r>
      <w:r w:rsidR="00174500" w:rsidRPr="003061E9">
        <w:rPr>
          <w:rFonts w:ascii="Trebuchet MS" w:hAnsi="Trebuchet MS"/>
          <w:color w:val="244061" w:themeColor="accent1" w:themeShade="80"/>
        </w:rPr>
        <w:t xml:space="preserve">disponibil la </w:t>
      </w:r>
      <w:hyperlink r:id="rId14" w:anchor="implementare-program" w:history="1">
        <w:r w:rsidR="00CF4C1C" w:rsidRPr="003061E9">
          <w:rPr>
            <w:rStyle w:val="Hyperlink"/>
            <w:rFonts w:ascii="Trebuchet MS" w:hAnsi="Trebuchet MS"/>
          </w:rPr>
          <w:t>http://www.fonduri-ue.ro/pocu-2014#implementare-program</w:t>
        </w:r>
      </w:hyperlink>
      <w:r w:rsidRPr="003061E9">
        <w:rPr>
          <w:rFonts w:ascii="Trebuchet MS" w:eastAsia="MS ??" w:hAnsi="Trebuchet MS" w:cs="Calibri"/>
          <w:b/>
          <w:i/>
          <w:color w:val="244061" w:themeColor="accent1" w:themeShade="80"/>
        </w:rPr>
        <w:t>.</w:t>
      </w:r>
    </w:p>
    <w:p w14:paraId="082C3340" w14:textId="77777777" w:rsidR="00FB6488" w:rsidRPr="003061E9" w:rsidRDefault="00FB6488" w:rsidP="00DC0C87">
      <w:pPr>
        <w:spacing w:before="120" w:after="120" w:line="240" w:lineRule="auto"/>
        <w:jc w:val="both"/>
        <w:rPr>
          <w:rFonts w:ascii="Trebuchet MS" w:hAnsi="Trebuchet MS"/>
          <w:b/>
          <w:color w:val="244061" w:themeColor="accent1" w:themeShade="80"/>
        </w:rPr>
      </w:pPr>
    </w:p>
    <w:p w14:paraId="70BCC412" w14:textId="77777777" w:rsidR="00FB6488" w:rsidRPr="003061E9" w:rsidRDefault="00FB6488" w:rsidP="00DC0C87">
      <w:pPr>
        <w:pStyle w:val="Heading1"/>
        <w:spacing w:before="120" w:after="120" w:line="240" w:lineRule="auto"/>
        <w:rPr>
          <w:rFonts w:ascii="Trebuchet MS" w:hAnsi="Trebuchet MS"/>
          <w:b/>
          <w:color w:val="244061" w:themeColor="accent1" w:themeShade="80"/>
          <w:sz w:val="22"/>
          <w:szCs w:val="22"/>
        </w:rPr>
      </w:pPr>
      <w:bookmarkStart w:id="47" w:name="_Toc492031732"/>
      <w:r w:rsidRPr="003061E9">
        <w:rPr>
          <w:rFonts w:ascii="Trebuchet MS" w:hAnsi="Trebuchet MS"/>
          <w:b/>
          <w:color w:val="244061" w:themeColor="accent1" w:themeShade="80"/>
          <w:sz w:val="22"/>
          <w:szCs w:val="22"/>
        </w:rPr>
        <w:t>CAPITOLUL 7. Anexe</w:t>
      </w:r>
      <w:bookmarkEnd w:id="47"/>
    </w:p>
    <w:p w14:paraId="14BAD67C" w14:textId="77777777" w:rsidR="008E11FE" w:rsidRPr="003061E9" w:rsidRDefault="008E11FE" w:rsidP="00DC0C87">
      <w:pPr>
        <w:spacing w:before="120" w:after="120" w:line="240" w:lineRule="auto"/>
        <w:jc w:val="both"/>
        <w:rPr>
          <w:rFonts w:ascii="Trebuchet MS" w:hAnsi="Trebuchet MS"/>
          <w:b/>
          <w:color w:val="C00000"/>
        </w:rPr>
      </w:pPr>
      <w:r w:rsidRPr="003061E9">
        <w:rPr>
          <w:rFonts w:ascii="Trebuchet MS" w:hAnsi="Trebuchet MS"/>
          <w:b/>
          <w:color w:val="C00000"/>
        </w:rPr>
        <w:t xml:space="preserve">Anexa 1: Definițiile indicatorilor specifici de rezultat și realizare </w:t>
      </w:r>
    </w:p>
    <w:p w14:paraId="5EC314E8" w14:textId="3E44B6DD" w:rsidR="00FB6488" w:rsidRPr="003061E9" w:rsidRDefault="008E11FE" w:rsidP="00DC0C87">
      <w:pPr>
        <w:spacing w:before="120" w:after="120" w:line="240" w:lineRule="auto"/>
        <w:jc w:val="both"/>
        <w:rPr>
          <w:rFonts w:ascii="Trebuchet MS" w:hAnsi="Trebuchet MS"/>
          <w:b/>
          <w:color w:val="C00000"/>
        </w:rPr>
      </w:pPr>
      <w:r w:rsidRPr="003061E9">
        <w:rPr>
          <w:rFonts w:ascii="Trebuchet MS" w:hAnsi="Trebuchet MS"/>
          <w:b/>
          <w:color w:val="C00000"/>
        </w:rPr>
        <w:t xml:space="preserve">Anexa </w:t>
      </w:r>
      <w:r w:rsidR="00C8583F" w:rsidRPr="003061E9">
        <w:rPr>
          <w:rFonts w:ascii="Trebuchet MS" w:hAnsi="Trebuchet MS"/>
          <w:b/>
          <w:color w:val="C00000"/>
        </w:rPr>
        <w:t>2:</w:t>
      </w:r>
      <w:r w:rsidR="00FB6488" w:rsidRPr="003061E9">
        <w:rPr>
          <w:rFonts w:ascii="Trebuchet MS" w:hAnsi="Trebuchet MS"/>
          <w:b/>
          <w:color w:val="C00000"/>
        </w:rPr>
        <w:t xml:space="preserve"> </w:t>
      </w:r>
      <w:r w:rsidR="00960B88" w:rsidRPr="003061E9">
        <w:rPr>
          <w:rFonts w:ascii="Trebuchet MS" w:hAnsi="Trebuchet MS"/>
          <w:b/>
          <w:color w:val="C00000"/>
        </w:rPr>
        <w:t>Criteriile de verificare a conformității administrative și a eligibilității</w:t>
      </w:r>
    </w:p>
    <w:p w14:paraId="7D05FB84" w14:textId="35F11AC8" w:rsidR="00FB6488" w:rsidRPr="003061E9" w:rsidRDefault="008E11FE" w:rsidP="00DC0C87">
      <w:pPr>
        <w:spacing w:before="120" w:after="120" w:line="240" w:lineRule="auto"/>
        <w:jc w:val="both"/>
        <w:rPr>
          <w:rFonts w:ascii="Trebuchet MS" w:hAnsi="Trebuchet MS"/>
          <w:b/>
          <w:color w:val="C00000"/>
        </w:rPr>
      </w:pPr>
      <w:r w:rsidRPr="003061E9">
        <w:rPr>
          <w:rFonts w:ascii="Trebuchet MS" w:hAnsi="Trebuchet MS"/>
          <w:b/>
          <w:color w:val="C00000"/>
        </w:rPr>
        <w:t xml:space="preserve">Anexa </w:t>
      </w:r>
      <w:r w:rsidR="00FB6488" w:rsidRPr="003061E9">
        <w:rPr>
          <w:rFonts w:ascii="Trebuchet MS" w:hAnsi="Trebuchet MS"/>
          <w:b/>
          <w:color w:val="C00000"/>
        </w:rPr>
        <w:t>3</w:t>
      </w:r>
      <w:r w:rsidR="00C8583F" w:rsidRPr="003061E9">
        <w:rPr>
          <w:rFonts w:ascii="Trebuchet MS" w:hAnsi="Trebuchet MS"/>
          <w:b/>
          <w:color w:val="C00000"/>
        </w:rPr>
        <w:t xml:space="preserve">: </w:t>
      </w:r>
      <w:r w:rsidR="00960B88" w:rsidRPr="003061E9">
        <w:rPr>
          <w:rFonts w:ascii="Trebuchet MS" w:hAnsi="Trebuchet MS"/>
          <w:b/>
          <w:color w:val="C00000"/>
        </w:rPr>
        <w:t>Criterii de evaluare și selecție</w:t>
      </w:r>
    </w:p>
    <w:p w14:paraId="698F0517" w14:textId="12D5AAC8" w:rsidR="007561DE" w:rsidRPr="003061E9" w:rsidRDefault="008E11FE" w:rsidP="00DC0C87">
      <w:pPr>
        <w:spacing w:before="120" w:after="120" w:line="240" w:lineRule="auto"/>
        <w:jc w:val="both"/>
        <w:rPr>
          <w:rFonts w:ascii="Trebuchet MS" w:hAnsi="Trebuchet MS"/>
          <w:b/>
          <w:color w:val="C00000"/>
        </w:rPr>
      </w:pPr>
      <w:r w:rsidRPr="003061E9">
        <w:rPr>
          <w:rFonts w:ascii="Trebuchet MS" w:hAnsi="Trebuchet MS"/>
          <w:b/>
          <w:color w:val="C00000"/>
        </w:rPr>
        <w:t xml:space="preserve">Anexa </w:t>
      </w:r>
      <w:r w:rsidR="00C8583F" w:rsidRPr="003061E9">
        <w:rPr>
          <w:rFonts w:ascii="Trebuchet MS" w:hAnsi="Trebuchet MS"/>
          <w:b/>
          <w:color w:val="C00000"/>
        </w:rPr>
        <w:t>4:</w:t>
      </w:r>
      <w:r w:rsidR="00FB6488" w:rsidRPr="003061E9">
        <w:rPr>
          <w:rFonts w:ascii="Trebuchet MS" w:hAnsi="Trebuchet MS"/>
          <w:b/>
          <w:color w:val="C00000"/>
        </w:rPr>
        <w:t xml:space="preserve"> </w:t>
      </w:r>
      <w:bookmarkEnd w:id="43"/>
      <w:bookmarkEnd w:id="44"/>
      <w:r w:rsidRPr="003061E9">
        <w:rPr>
          <w:rFonts w:ascii="Trebuchet MS" w:hAnsi="Trebuchet MS"/>
          <w:b/>
          <w:color w:val="C00000"/>
        </w:rPr>
        <w:t>Cadrul strategic și cadrul legal aplicabil</w:t>
      </w:r>
    </w:p>
    <w:p w14:paraId="2EC3333A" w14:textId="77777777" w:rsidR="00CD5024" w:rsidRPr="003061E9" w:rsidRDefault="00CD5024" w:rsidP="00DC0C87">
      <w:pPr>
        <w:spacing w:before="120" w:after="120" w:line="240" w:lineRule="auto"/>
        <w:jc w:val="both"/>
        <w:rPr>
          <w:rFonts w:ascii="Trebuchet MS" w:hAnsi="Trebuchet MS"/>
          <w:color w:val="244061" w:themeColor="accent1" w:themeShade="80"/>
        </w:rPr>
      </w:pPr>
    </w:p>
    <w:sectPr w:rsidR="00CD5024" w:rsidRPr="003061E9" w:rsidSect="007561DE">
      <w:pgSz w:w="11906" w:h="16838"/>
      <w:pgMar w:top="289" w:right="992" w:bottom="567" w:left="1276" w:header="13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5DE2CB" w14:textId="77777777" w:rsidR="00811365" w:rsidRDefault="00811365" w:rsidP="000331B2">
      <w:pPr>
        <w:spacing w:after="0" w:line="240" w:lineRule="auto"/>
      </w:pPr>
      <w:r>
        <w:separator/>
      </w:r>
    </w:p>
  </w:endnote>
  <w:endnote w:type="continuationSeparator" w:id="0">
    <w:p w14:paraId="6D7F5F24" w14:textId="77777777" w:rsidR="00811365" w:rsidRDefault="00811365"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font202">
    <w:altName w:val="MS Gothic"/>
    <w:panose1 w:val="00000000000000000000"/>
    <w:charset w:val="80"/>
    <w:family w:val="auto"/>
    <w:notTrueType/>
    <w:pitch w:val="variable"/>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287" w:usb1="00000003"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Gothic-Demi">
    <w:panose1 w:val="00000000000000000000"/>
    <w:charset w:val="00"/>
    <w:family w:val="auto"/>
    <w:notTrueType/>
    <w:pitch w:val="default"/>
    <w:sig w:usb0="00000003" w:usb1="00000000" w:usb2="00000000" w:usb3="00000000" w:csb0="00000001" w:csb1="00000000"/>
  </w:font>
  <w:font w:name="FranklinGothic-Book">
    <w:panose1 w:val="00000000000000000000"/>
    <w:charset w:val="00"/>
    <w:family w:val="auto"/>
    <w:notTrueType/>
    <w:pitch w:val="default"/>
    <w:sig w:usb0="00000003" w:usb1="00000000" w:usb2="00000000" w:usb3="00000000" w:csb0="00000001" w:csb1="00000000"/>
  </w:font>
  <w:font w:name="FranklinGothic-Heavy">
    <w:panose1 w:val="00000000000000000000"/>
    <w:charset w:val="00"/>
    <w:family w:val="auto"/>
    <w:notTrueType/>
    <w:pitch w:val="default"/>
    <w:sig w:usb0="00000003" w:usb1="00000000" w:usb2="00000000" w:usb3="00000000" w:csb0="00000001" w:csb1="00000000"/>
  </w:font>
  <w:font w:name="TimesNewRomanPSMT">
    <w:altName w:val="Arial"/>
    <w:panose1 w:val="00000000000000000000"/>
    <w:charset w:val="00"/>
    <w:family w:val="swiss"/>
    <w:notTrueType/>
    <w:pitch w:val="default"/>
    <w:sig w:usb0="00000007" w:usb1="00000000" w:usb2="00000000" w:usb3="00000000" w:csb0="00000003" w:csb1="00000000"/>
  </w:font>
  <w:font w:name="Calibri,Bold">
    <w:panose1 w:val="00000000000000000000"/>
    <w:charset w:val="EE"/>
    <w:family w:val="auto"/>
    <w:notTrueType/>
    <w:pitch w:val="default"/>
    <w:sig w:usb0="00000005" w:usb1="00000000" w:usb2="00000000" w:usb3="00000000" w:csb0="00000002"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3CE0" w14:textId="77777777" w:rsidR="009242AE" w:rsidRPr="00664768" w:rsidRDefault="009242AE">
    <w:pPr>
      <w:pStyle w:val="Footer"/>
      <w:jc w:val="right"/>
      <w:rPr>
        <w:rFonts w:ascii="Calibri" w:hAnsi="Calibri"/>
        <w:b/>
        <w:i/>
        <w:color w:val="17365D"/>
      </w:rPr>
    </w:pPr>
    <w:r w:rsidRPr="00664768">
      <w:rPr>
        <w:rFonts w:ascii="Calibri" w:hAnsi="Calibri"/>
        <w:b/>
        <w:color w:val="17365D"/>
      </w:rPr>
      <w:fldChar w:fldCharType="begin"/>
    </w:r>
    <w:r w:rsidRPr="00664768">
      <w:rPr>
        <w:rFonts w:ascii="Calibri" w:hAnsi="Calibri"/>
        <w:b/>
        <w:color w:val="17365D"/>
      </w:rPr>
      <w:instrText xml:space="preserve"> PAGE </w:instrText>
    </w:r>
    <w:r w:rsidRPr="00664768">
      <w:rPr>
        <w:rFonts w:ascii="Calibri" w:hAnsi="Calibri"/>
        <w:b/>
        <w:color w:val="17365D"/>
      </w:rPr>
      <w:fldChar w:fldCharType="separate"/>
    </w:r>
    <w:r w:rsidR="00346FAE">
      <w:rPr>
        <w:rFonts w:ascii="Calibri" w:hAnsi="Calibri"/>
        <w:b/>
        <w:noProof/>
        <w:color w:val="17365D"/>
      </w:rPr>
      <w:t>33</w:t>
    </w:r>
    <w:r w:rsidRPr="00664768">
      <w:rPr>
        <w:rFonts w:ascii="Calibri" w:hAnsi="Calibri"/>
        <w:b/>
        <w:color w:val="17365D"/>
      </w:rPr>
      <w:fldChar w:fldCharType="end"/>
    </w:r>
  </w:p>
  <w:p w14:paraId="142647A0" w14:textId="77777777" w:rsidR="009242AE" w:rsidRDefault="009242AE" w:rsidP="00181A3F">
    <w:pPr>
      <w:pStyle w:val="Footer"/>
      <w:spacing w:line="240" w:lineRule="auto"/>
      <w:jc w:val="center"/>
      <w:rPr>
        <w:rFonts w:ascii="Calibri" w:hAnsi="Calibri"/>
        <w:color w:val="002060"/>
        <w:sz w:val="18"/>
        <w:szCs w:val="18"/>
      </w:rPr>
    </w:pPr>
    <w:r w:rsidRPr="009334AB">
      <w:rPr>
        <w:rFonts w:ascii="Calibri" w:hAnsi="Calibri"/>
        <w:color w:val="002060"/>
        <w:sz w:val="18"/>
        <w:szCs w:val="18"/>
      </w:rPr>
      <w:t>Ghidul Solicitantului – Condiții Specifice</w:t>
    </w:r>
  </w:p>
  <w:p w14:paraId="1B968E7B" w14:textId="58474C83" w:rsidR="009242AE" w:rsidRDefault="009242AE" w:rsidP="0073587D">
    <w:pPr>
      <w:pStyle w:val="Footer"/>
      <w:spacing w:line="240" w:lineRule="auto"/>
      <w:jc w:val="center"/>
      <w:rPr>
        <w:rFonts w:ascii="Calibri" w:hAnsi="Calibri"/>
        <w:i/>
        <w:color w:val="002060"/>
        <w:sz w:val="18"/>
        <w:szCs w:val="18"/>
      </w:rPr>
    </w:pPr>
    <w:r w:rsidRPr="005F1C56">
      <w:rPr>
        <w:rFonts w:ascii="Calibri" w:hAnsi="Calibri"/>
        <w:i/>
        <w:color w:val="002060"/>
        <w:sz w:val="18"/>
        <w:szCs w:val="18"/>
      </w:rPr>
      <w:t>”Fii responsabilă de sănătatea ta – programe regionale de prevenție, depistare precoce, diagnostic și tratament precoce al cancerului de sân - etapa II”</w:t>
    </w:r>
  </w:p>
  <w:p w14:paraId="424F169B" w14:textId="4D69C71D" w:rsidR="009242AE" w:rsidRPr="005F1C56" w:rsidRDefault="009242AE" w:rsidP="0073587D">
    <w:pPr>
      <w:pStyle w:val="Footer"/>
      <w:spacing w:line="240" w:lineRule="auto"/>
      <w:jc w:val="center"/>
      <w:rPr>
        <w:rFonts w:ascii="Calibri" w:hAnsi="Calibri"/>
        <w:color w:val="002060"/>
        <w:sz w:val="18"/>
        <w:szCs w:val="18"/>
      </w:rPr>
    </w:pPr>
    <w:r w:rsidRPr="005F1C56">
      <w:rPr>
        <w:rFonts w:ascii="Calibri" w:hAnsi="Calibri"/>
        <w:color w:val="002060"/>
        <w:sz w:val="18"/>
        <w:szCs w:val="18"/>
      </w:rPr>
      <w:t>Regiuni de dezvoltare: Nord-Vest, Vest, Nord-Est, Sud-Est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490DC0" w14:textId="77777777" w:rsidR="00811365" w:rsidRDefault="00811365" w:rsidP="000331B2">
      <w:pPr>
        <w:spacing w:after="0" w:line="240" w:lineRule="auto"/>
      </w:pPr>
      <w:r>
        <w:separator/>
      </w:r>
    </w:p>
  </w:footnote>
  <w:footnote w:type="continuationSeparator" w:id="0">
    <w:p w14:paraId="79D2F360" w14:textId="77777777" w:rsidR="00811365" w:rsidRDefault="00811365" w:rsidP="000331B2">
      <w:pPr>
        <w:spacing w:after="0" w:line="240" w:lineRule="auto"/>
      </w:pPr>
      <w:r>
        <w:continuationSeparator/>
      </w:r>
    </w:p>
  </w:footnote>
  <w:footnote w:id="1">
    <w:p w14:paraId="643482A7" w14:textId="77777777" w:rsidR="009242AE" w:rsidRPr="00F74923" w:rsidRDefault="009242AE" w:rsidP="00D81AF0">
      <w:pPr>
        <w:pStyle w:val="FootnoteText"/>
        <w:spacing w:line="240" w:lineRule="auto"/>
        <w:ind w:left="0" w:firstLine="0"/>
        <w:jc w:val="both"/>
        <w:rPr>
          <w:rFonts w:ascii="Trebuchet MS" w:hAnsi="Trebuchet MS"/>
          <w:sz w:val="16"/>
          <w:szCs w:val="16"/>
        </w:rPr>
      </w:pPr>
      <w:r w:rsidRPr="00F74923">
        <w:rPr>
          <w:rStyle w:val="FootnoteReference"/>
          <w:rFonts w:ascii="Trebuchet MS" w:hAnsi="Trebuchet MS"/>
          <w:color w:val="002060"/>
          <w:sz w:val="16"/>
          <w:szCs w:val="16"/>
        </w:rPr>
        <w:footnoteRef/>
      </w:r>
      <w:r w:rsidRPr="00F74923">
        <w:rPr>
          <w:rFonts w:ascii="Trebuchet MS" w:hAnsi="Trebuchet MS"/>
          <w:color w:val="002060"/>
          <w:sz w:val="16"/>
          <w:szCs w:val="16"/>
        </w:rPr>
        <w:t>https://ec.europa.eu/health/sites/health/files/major_chronic_diseases/docs/2017_cancerscreening_2ndreportimplementation_en.pdf</w:t>
      </w:r>
    </w:p>
  </w:footnote>
  <w:footnote w:id="2">
    <w:p w14:paraId="4D852645" w14:textId="77777777" w:rsidR="009242AE" w:rsidRPr="00CE4B5B" w:rsidRDefault="009242AE" w:rsidP="00D81AF0">
      <w:pPr>
        <w:pStyle w:val="FootnoteText"/>
        <w:ind w:left="0" w:firstLine="0"/>
        <w:rPr>
          <w:rFonts w:ascii="Trebuchet MS" w:hAnsi="Trebuchet MS" w:cs="Times New Roman"/>
          <w:color w:val="002060"/>
          <w:sz w:val="16"/>
          <w:szCs w:val="16"/>
        </w:rPr>
      </w:pPr>
    </w:p>
  </w:footnote>
  <w:footnote w:id="3">
    <w:p w14:paraId="081A0A99" w14:textId="77777777" w:rsidR="009242AE" w:rsidRPr="00FA58DF" w:rsidRDefault="009242AE" w:rsidP="00D81AF0">
      <w:pPr>
        <w:spacing w:before="120" w:after="120" w:line="240" w:lineRule="auto"/>
        <w:jc w:val="both"/>
        <w:rPr>
          <w:rFonts w:ascii="Trebuchet MS" w:hAnsi="Trebuchet MS"/>
          <w:color w:val="002060"/>
          <w:sz w:val="16"/>
          <w:szCs w:val="16"/>
        </w:rPr>
      </w:pPr>
      <w:r w:rsidRPr="00FA58DF">
        <w:rPr>
          <w:rStyle w:val="FootnoteReference"/>
          <w:rFonts w:ascii="Trebuchet MS" w:hAnsi="Trebuchet MS"/>
          <w:color w:val="002060"/>
          <w:sz w:val="16"/>
          <w:szCs w:val="16"/>
        </w:rPr>
        <w:footnoteRef/>
      </w:r>
      <w:r w:rsidRPr="00FA58DF">
        <w:rPr>
          <w:rFonts w:ascii="Trebuchet MS" w:hAnsi="Trebuchet MS"/>
          <w:color w:val="002060"/>
          <w:sz w:val="16"/>
          <w:szCs w:val="16"/>
        </w:rPr>
        <w:t xml:space="preserve"> </w:t>
      </w:r>
      <w:r w:rsidRPr="00FA58DF">
        <w:rPr>
          <w:rFonts w:ascii="Trebuchet MS" w:hAnsi="Trebuchet MS" w:cs="FranklinGothic-Demi"/>
          <w:color w:val="002060"/>
          <w:sz w:val="16"/>
          <w:szCs w:val="16"/>
        </w:rPr>
        <w:t>European Parliament resolution on breast cancer in the European Union (2002/2279(INI).</w:t>
      </w:r>
    </w:p>
  </w:footnote>
  <w:footnote w:id="4">
    <w:p w14:paraId="6A1547C7" w14:textId="77777777" w:rsidR="009242AE" w:rsidRPr="00F74923" w:rsidRDefault="009242AE" w:rsidP="00D81AF0">
      <w:pPr>
        <w:pStyle w:val="FootnoteText"/>
        <w:rPr>
          <w:rFonts w:ascii="Trebuchet MS" w:hAnsi="Trebuchet MS"/>
          <w:sz w:val="16"/>
          <w:szCs w:val="16"/>
        </w:rPr>
      </w:pPr>
      <w:r w:rsidRPr="00F74923">
        <w:rPr>
          <w:rStyle w:val="FootnoteReference"/>
          <w:rFonts w:ascii="Trebuchet MS" w:hAnsi="Trebuchet MS"/>
          <w:sz w:val="16"/>
          <w:szCs w:val="16"/>
        </w:rPr>
        <w:footnoteRef/>
      </w:r>
      <w:r w:rsidRPr="00F74923">
        <w:rPr>
          <w:rFonts w:ascii="Trebuchet MS" w:hAnsi="Trebuchet MS"/>
          <w:sz w:val="16"/>
          <w:szCs w:val="16"/>
        </w:rPr>
        <w:t xml:space="preserve"> </w:t>
      </w:r>
      <w:r w:rsidRPr="00F74923">
        <w:rPr>
          <w:rFonts w:ascii="Trebuchet MS" w:hAnsi="Trebuchet MS" w:cs="Times New Roman"/>
          <w:i/>
          <w:color w:val="002060"/>
          <w:sz w:val="16"/>
          <w:szCs w:val="16"/>
        </w:rPr>
        <w:t>Recomandarea Consiliului European 2003/878/CE</w:t>
      </w:r>
    </w:p>
  </w:footnote>
  <w:footnote w:id="5">
    <w:p w14:paraId="4D6F7FF9" w14:textId="77777777" w:rsidR="009242AE" w:rsidRPr="00CE4B5B" w:rsidRDefault="009242AE" w:rsidP="00D81AF0">
      <w:pPr>
        <w:pStyle w:val="FootnoteText"/>
        <w:ind w:left="0" w:firstLine="0"/>
        <w:jc w:val="both"/>
        <w:rPr>
          <w:rFonts w:ascii="Trebuchet MS" w:hAnsi="Trebuchet MS" w:cs="Times New Roman"/>
          <w:color w:val="002060"/>
          <w:sz w:val="16"/>
          <w:szCs w:val="16"/>
        </w:rPr>
      </w:pPr>
      <w:r w:rsidRPr="00F74923">
        <w:rPr>
          <w:rFonts w:ascii="Trebuchet MS" w:hAnsi="Trebuchet MS"/>
          <w:color w:val="002060"/>
          <w:sz w:val="16"/>
          <w:szCs w:val="16"/>
          <w:vertAlign w:val="superscript"/>
        </w:rPr>
        <w:footnoteRef/>
      </w:r>
      <w:r w:rsidRPr="00F74923">
        <w:rPr>
          <w:rFonts w:ascii="Trebuchet MS" w:hAnsi="Trebuchet MS" w:cs="Times New Roman"/>
          <w:color w:val="002060"/>
          <w:sz w:val="16"/>
          <w:szCs w:val="16"/>
        </w:rPr>
        <w:t xml:space="preserve"> </w:t>
      </w:r>
      <w:r w:rsidRPr="00F74923">
        <w:rPr>
          <w:rFonts w:ascii="Trebuchet MS" w:hAnsi="Trebuchet MS" w:cs="Times New Roman"/>
          <w:i/>
          <w:color w:val="002060"/>
          <w:sz w:val="16"/>
          <w:szCs w:val="16"/>
        </w:rPr>
        <w:t xml:space="preserve">Report on the </w:t>
      </w:r>
      <w:hyperlink r:id="rId1" w:history="1">
        <w:r w:rsidRPr="00F74923">
          <w:rPr>
            <w:rStyle w:val="Hyperlink"/>
            <w:rFonts w:ascii="Trebuchet MS" w:hAnsi="Trebuchet MS"/>
            <w:i/>
            <w:sz w:val="16"/>
            <w:szCs w:val="16"/>
          </w:rPr>
          <w:t>Implementation of  the Council Recommendation of 2 December 2003 on cancer screening 2003/878/EC</w:t>
        </w:r>
      </w:hyperlink>
      <w:r w:rsidRPr="00F74923">
        <w:rPr>
          <w:rFonts w:ascii="Trebuchet MS" w:hAnsi="Trebuchet MS" w:cs="Times New Roman"/>
          <w:i/>
          <w:color w:val="002060"/>
          <w:sz w:val="16"/>
          <w:szCs w:val="16"/>
        </w:rPr>
        <w:t>,</w:t>
      </w:r>
      <w:r w:rsidRPr="00F74923">
        <w:rPr>
          <w:rFonts w:ascii="Trebuchet MS" w:hAnsi="Trebuchet MS" w:cs="Times New Roman"/>
          <w:color w:val="002060"/>
          <w:sz w:val="16"/>
          <w:szCs w:val="16"/>
        </w:rPr>
        <w:t xml:space="preserve"> 2017 http://ec.europa.eu/health/ph_information/dissemination/diseases/docs/cancer_recommendation_ro.pdf</w:t>
      </w:r>
    </w:p>
  </w:footnote>
  <w:footnote w:id="6">
    <w:p w14:paraId="635AACE3" w14:textId="77777777" w:rsidR="009242AE" w:rsidRPr="00DD1A76" w:rsidRDefault="009242AE" w:rsidP="003C3752">
      <w:pPr>
        <w:pStyle w:val="FootnoteText"/>
        <w:rPr>
          <w:rFonts w:ascii="Trebuchet MS" w:hAnsi="Trebuchet MS"/>
          <w:color w:val="002060"/>
          <w:sz w:val="16"/>
          <w:szCs w:val="16"/>
        </w:rPr>
      </w:pPr>
      <w:r w:rsidRPr="00DD1A76">
        <w:rPr>
          <w:rStyle w:val="FootnoteReference"/>
          <w:rFonts w:ascii="Trebuchet MS" w:hAnsi="Trebuchet MS"/>
          <w:sz w:val="16"/>
          <w:szCs w:val="16"/>
        </w:rPr>
        <w:footnoteRef/>
      </w:r>
      <w:r w:rsidRPr="00DD1A76">
        <w:rPr>
          <w:rFonts w:ascii="Trebuchet MS" w:hAnsi="Trebuchet MS"/>
          <w:color w:val="002060"/>
          <w:sz w:val="16"/>
          <w:szCs w:val="16"/>
        </w:rPr>
        <w:t>http://www.fonduri-ue.ro/images/files/programe/CU/POCU-2014/2017/Metodologia_de_evaluare_POCU_mai_2017_1.pdf</w:t>
      </w:r>
    </w:p>
    <w:p w14:paraId="28A776A1" w14:textId="77777777" w:rsidR="009242AE" w:rsidRPr="00DD1A76" w:rsidRDefault="009242AE" w:rsidP="003C3752">
      <w:pPr>
        <w:pStyle w:val="FootnoteText"/>
        <w:rPr>
          <w:rFonts w:asciiTheme="minorHAnsi" w:hAnsiTheme="minorHAnsi"/>
        </w:rPr>
      </w:pPr>
    </w:p>
  </w:footnote>
  <w:footnote w:id="7">
    <w:p w14:paraId="4E233F9B" w14:textId="77777777" w:rsidR="009242AE" w:rsidRPr="002B260F" w:rsidRDefault="009242AE" w:rsidP="00882E55">
      <w:pPr>
        <w:pStyle w:val="FootnoteText"/>
        <w:rPr>
          <w:rFonts w:ascii="Trebuchet MS" w:hAnsi="Trebuchet MS"/>
          <w:color w:val="002060"/>
          <w:sz w:val="16"/>
          <w:szCs w:val="16"/>
          <w:lang w:val="en-GB"/>
        </w:rPr>
      </w:pPr>
      <w:r w:rsidRPr="002B260F">
        <w:rPr>
          <w:rStyle w:val="FootnoteReference"/>
          <w:rFonts w:ascii="Trebuchet MS" w:hAnsi="Trebuchet MS"/>
          <w:color w:val="002060"/>
          <w:sz w:val="16"/>
          <w:szCs w:val="16"/>
        </w:rPr>
        <w:footnoteRef/>
      </w:r>
      <w:r w:rsidRPr="002B260F">
        <w:rPr>
          <w:rFonts w:ascii="Trebuchet MS" w:hAnsi="Trebuchet MS"/>
          <w:color w:val="002060"/>
          <w:sz w:val="16"/>
          <w:szCs w:val="16"/>
        </w:rPr>
        <w:t xml:space="preserve"> Definiție preluată de pe pagina de internet a Comisiei Europene: </w:t>
      </w:r>
      <w:hyperlink r:id="rId2" w:history="1">
        <w:r w:rsidRPr="002B260F">
          <w:rPr>
            <w:rStyle w:val="Hyperlink"/>
            <w:rFonts w:ascii="Trebuchet MS" w:hAnsi="Trebuchet MS"/>
            <w:color w:val="002060"/>
            <w:sz w:val="16"/>
            <w:szCs w:val="16"/>
          </w:rPr>
          <w:t>http://ec.europa.eu/social/main.jsp?catId=1022&amp;langId=en</w:t>
        </w:r>
      </w:hyperlink>
    </w:p>
  </w:footnote>
  <w:footnote w:id="8">
    <w:p w14:paraId="394BF2E1" w14:textId="77777777" w:rsidR="009242AE" w:rsidRPr="002B260F" w:rsidRDefault="009242AE" w:rsidP="00882E55">
      <w:pPr>
        <w:pStyle w:val="FootnoteText"/>
        <w:rPr>
          <w:rFonts w:ascii="Trebuchet MS" w:hAnsi="Trebuchet MS"/>
          <w:color w:val="002060"/>
          <w:sz w:val="16"/>
          <w:szCs w:val="16"/>
          <w:lang w:val="en-GB"/>
        </w:rPr>
      </w:pPr>
      <w:r w:rsidRPr="002B260F">
        <w:rPr>
          <w:rStyle w:val="FootnoteReference"/>
          <w:rFonts w:ascii="Trebuchet MS" w:hAnsi="Trebuchet MS"/>
          <w:color w:val="002060"/>
          <w:sz w:val="16"/>
          <w:szCs w:val="16"/>
        </w:rPr>
        <w:footnoteRef/>
      </w:r>
      <w:r w:rsidRPr="002B260F">
        <w:rPr>
          <w:rFonts w:ascii="Trebuchet MS" w:hAnsi="Trebuchet MS"/>
          <w:color w:val="002060"/>
          <w:sz w:val="16"/>
          <w:szCs w:val="16"/>
        </w:rPr>
        <w:t xml:space="preserve"> </w:t>
      </w:r>
      <w:hyperlink r:id="rId3" w:history="1">
        <w:r w:rsidRPr="002B260F">
          <w:rPr>
            <w:rStyle w:val="Hyperlink"/>
            <w:rFonts w:ascii="Trebuchet MS" w:hAnsi="Trebuchet MS" w:cs="PF Square Sans Pro Medium"/>
            <w:color w:val="002060"/>
            <w:sz w:val="16"/>
            <w:szCs w:val="16"/>
          </w:rPr>
          <w:t>http://www.fonduri-ue.ro/images/files/documente-relevante/orientari_beneficiari/Ghid.egalitate.sanse.1.pdf</w:t>
        </w:r>
      </w:hyperlink>
      <w:r w:rsidRPr="002B260F">
        <w:rPr>
          <w:rFonts w:ascii="Trebuchet MS" w:hAnsi="Trebuchet MS"/>
          <w:color w:val="002060"/>
          <w:sz w:val="16"/>
          <w:szCs w:val="16"/>
        </w:rPr>
        <w:t xml:space="preserve"> </w:t>
      </w:r>
    </w:p>
  </w:footnote>
  <w:footnote w:id="9">
    <w:p w14:paraId="54F75BC5" w14:textId="77777777" w:rsidR="009242AE" w:rsidRPr="005F52FD" w:rsidRDefault="009242AE">
      <w:pPr>
        <w:pStyle w:val="FootnoteText"/>
        <w:rPr>
          <w:rFonts w:ascii="Trebuchet MS" w:hAnsi="Trebuchet MS"/>
          <w:color w:val="002060"/>
          <w:sz w:val="16"/>
          <w:szCs w:val="16"/>
        </w:rPr>
      </w:pPr>
      <w:r w:rsidRPr="005F52FD">
        <w:rPr>
          <w:rStyle w:val="FootnoteReference"/>
          <w:rFonts w:ascii="Trebuchet MS" w:hAnsi="Trebuchet MS"/>
          <w:color w:val="002060"/>
          <w:sz w:val="16"/>
          <w:szCs w:val="16"/>
        </w:rPr>
        <w:footnoteRef/>
      </w:r>
      <w:r w:rsidRPr="005F52FD">
        <w:rPr>
          <w:rFonts w:ascii="Trebuchet MS" w:hAnsi="Trebuchet MS"/>
          <w:color w:val="002060"/>
          <w:sz w:val="16"/>
          <w:szCs w:val="16"/>
        </w:rPr>
        <w:t>Sub rezerva obținerii unui act delegat</w:t>
      </w:r>
    </w:p>
  </w:footnote>
  <w:footnote w:id="10">
    <w:p w14:paraId="30886BDC" w14:textId="77777777" w:rsidR="009242AE" w:rsidRPr="00CF4C1C" w:rsidRDefault="009242AE">
      <w:pPr>
        <w:pStyle w:val="FootnoteText"/>
        <w:rPr>
          <w:lang w:val="en-GB"/>
        </w:rPr>
      </w:pPr>
      <w:r>
        <w:rPr>
          <w:rStyle w:val="FootnoteReference"/>
        </w:rPr>
        <w:footnoteRef/>
      </w:r>
      <w:hyperlink r:id="rId4" w:history="1">
        <w:r w:rsidRPr="000902C5">
          <w:rPr>
            <w:rStyle w:val="Hyperlink"/>
            <w:rFonts w:ascii="Calibri" w:hAnsi="Calibri" w:cs="PF Square Sans Pro Medium"/>
            <w:sz w:val="18"/>
            <w:szCs w:val="18"/>
          </w:rPr>
          <w:t>http://www.fonduri-ue.ro/images/files/programe/CU/POCU-2014/20.04/ORIENTARI.GENERALE.POCU.pdf</w:t>
        </w:r>
      </w:hyperlink>
    </w:p>
  </w:footnote>
  <w:footnote w:id="11">
    <w:p w14:paraId="7C9EA1D9" w14:textId="77777777" w:rsidR="009242AE" w:rsidRPr="00237BD7" w:rsidRDefault="009242AE">
      <w:pPr>
        <w:pStyle w:val="FootnoteText"/>
        <w:rPr>
          <w:rFonts w:ascii="Trebuchet MS" w:hAnsi="Trebuchet MS"/>
          <w:color w:val="002060"/>
          <w:sz w:val="16"/>
          <w:szCs w:val="16"/>
          <w:lang w:val="en-GB"/>
        </w:rPr>
      </w:pPr>
      <w:r w:rsidRPr="00237BD7">
        <w:rPr>
          <w:rStyle w:val="FootnoteReference"/>
          <w:rFonts w:ascii="Trebuchet MS" w:hAnsi="Trebuchet MS"/>
          <w:color w:val="002060"/>
          <w:sz w:val="16"/>
          <w:szCs w:val="16"/>
        </w:rPr>
        <w:footnoteRef/>
      </w:r>
      <w:r w:rsidRPr="00237BD7">
        <w:rPr>
          <w:rFonts w:ascii="Trebuchet MS" w:hAnsi="Trebuchet MS"/>
          <w:color w:val="002060"/>
          <w:sz w:val="16"/>
          <w:szCs w:val="16"/>
        </w:rPr>
        <w:t>http://www.fonduri-ue.ro/images/files/programe/CU/POCU-2014/2017/Metodologia_de_evaluare_POCU_mai_2017_1.pdf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8DABC" w14:textId="77777777" w:rsidR="009242AE" w:rsidRDefault="009242AE" w:rsidP="00D56F62">
    <w:pPr>
      <w:pStyle w:val="Header"/>
      <w:jc w:val="center"/>
    </w:pPr>
    <w:r>
      <w:rPr>
        <w:noProof/>
        <w:lang w:eastAsia="ro-RO"/>
      </w:rPr>
      <w:drawing>
        <wp:inline distT="0" distB="0" distL="0" distR="0" wp14:anchorId="504F61E4" wp14:editId="106B420C">
          <wp:extent cx="3848100" cy="1352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8100" cy="13525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75EEB566"/>
    <w:name w:val="WWNum8"/>
    <w:lvl w:ilvl="0">
      <w:start w:val="1"/>
      <w:numFmt w:val="bullet"/>
      <w:lvlText w:val=""/>
      <w:lvlJc w:val="left"/>
      <w:pPr>
        <w:tabs>
          <w:tab w:val="num" w:pos="66"/>
        </w:tabs>
        <w:ind w:left="786" w:hanging="360"/>
      </w:pPr>
      <w:rPr>
        <w:rFonts w:ascii="Wingdings 3" w:hAnsi="Wingdings 3" w:hint="default"/>
        <w:color w:val="FFC000"/>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8"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8BD611F"/>
    <w:multiLevelType w:val="hybridMultilevel"/>
    <w:tmpl w:val="462A34E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09DC6948"/>
    <w:multiLevelType w:val="hybridMultilevel"/>
    <w:tmpl w:val="3176CF7C"/>
    <w:lvl w:ilvl="0" w:tplc="309888FE">
      <w:start w:val="1"/>
      <w:numFmt w:val="bullet"/>
      <w:lvlText w:val=""/>
      <w:lvlJc w:val="left"/>
      <w:pPr>
        <w:ind w:left="1776" w:hanging="360"/>
      </w:pPr>
      <w:rPr>
        <w:rFonts w:ascii="Wingdings" w:hAnsi="Wingdings" w:hint="default"/>
        <w:color w:val="17365D" w:themeColor="text2" w:themeShade="BF"/>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23" w15:restartNumberingAfterBreak="0">
    <w:nsid w:val="12E51229"/>
    <w:multiLevelType w:val="hybridMultilevel"/>
    <w:tmpl w:val="C924F2F8"/>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Heading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5" w15:restartNumberingAfterBreak="0">
    <w:nsid w:val="196572A5"/>
    <w:multiLevelType w:val="hybridMultilevel"/>
    <w:tmpl w:val="0B40E7AC"/>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2A059C4"/>
    <w:multiLevelType w:val="hybridMultilevel"/>
    <w:tmpl w:val="F1F8743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3E285487"/>
    <w:multiLevelType w:val="hybridMultilevel"/>
    <w:tmpl w:val="EC263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1680445"/>
    <w:multiLevelType w:val="hybridMultilevel"/>
    <w:tmpl w:val="1D049764"/>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CE1410D"/>
    <w:multiLevelType w:val="hybridMultilevel"/>
    <w:tmpl w:val="C8DAFD4E"/>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6DBF18F1"/>
    <w:multiLevelType w:val="hybridMultilevel"/>
    <w:tmpl w:val="F7AADB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F83B52"/>
    <w:multiLevelType w:val="hybridMultilevel"/>
    <w:tmpl w:val="12209496"/>
    <w:lvl w:ilvl="0" w:tplc="309888FE">
      <w:start w:val="1"/>
      <w:numFmt w:val="bullet"/>
      <w:lvlText w:val=""/>
      <w:lvlJc w:val="left"/>
      <w:pPr>
        <w:ind w:left="720" w:hanging="360"/>
      </w:pPr>
      <w:rPr>
        <w:rFonts w:ascii="Wingdings" w:hAnsi="Wingdings" w:hint="default"/>
        <w:color w:val="17365D" w:themeColor="text2" w:themeShade="BF"/>
        <w:sz w:val="1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7FB20EA"/>
    <w:multiLevelType w:val="multilevel"/>
    <w:tmpl w:val="9DC04D8E"/>
    <w:lvl w:ilvl="0">
      <w:start w:val="1"/>
      <w:numFmt w:val="decimal"/>
      <w:lvlText w:val="%1."/>
      <w:lvlJc w:val="left"/>
      <w:pPr>
        <w:ind w:left="720" w:hanging="360"/>
      </w:pPr>
      <w:rPr>
        <w:rFonts w:hint="default"/>
      </w:rPr>
    </w:lvl>
    <w:lvl w:ilvl="1">
      <w:start w:val="2"/>
      <w:numFmt w:val="decimal"/>
      <w:isLgl/>
      <w:lvlText w:val="%1.%2."/>
      <w:lvlJc w:val="left"/>
      <w:pPr>
        <w:ind w:left="117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CC6786A"/>
    <w:multiLevelType w:val="hybridMultilevel"/>
    <w:tmpl w:val="8068839E"/>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15:restartNumberingAfterBreak="0">
    <w:nsid w:val="7FAB1876"/>
    <w:multiLevelType w:val="hybridMultilevel"/>
    <w:tmpl w:val="4FA61E3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24"/>
  </w:num>
  <w:num w:numId="2">
    <w:abstractNumId w:val="3"/>
  </w:num>
  <w:num w:numId="3">
    <w:abstractNumId w:val="17"/>
  </w:num>
  <w:num w:numId="4">
    <w:abstractNumId w:val="39"/>
  </w:num>
  <w:num w:numId="5">
    <w:abstractNumId w:val="36"/>
  </w:num>
  <w:num w:numId="6">
    <w:abstractNumId w:val="38"/>
  </w:num>
  <w:num w:numId="7">
    <w:abstractNumId w:val="27"/>
  </w:num>
  <w:num w:numId="8">
    <w:abstractNumId w:val="28"/>
  </w:num>
  <w:num w:numId="9">
    <w:abstractNumId w:val="37"/>
  </w:num>
  <w:num w:numId="10">
    <w:abstractNumId w:val="26"/>
  </w:num>
  <w:num w:numId="11">
    <w:abstractNumId w:val="35"/>
  </w:num>
  <w:num w:numId="12">
    <w:abstractNumId w:val="30"/>
  </w:num>
  <w:num w:numId="13">
    <w:abstractNumId w:val="33"/>
  </w:num>
  <w:num w:numId="14">
    <w:abstractNumId w:val="31"/>
  </w:num>
  <w:num w:numId="15">
    <w:abstractNumId w:val="23"/>
  </w:num>
  <w:num w:numId="16">
    <w:abstractNumId w:val="32"/>
  </w:num>
  <w:num w:numId="17">
    <w:abstractNumId w:val="22"/>
  </w:num>
  <w:num w:numId="18">
    <w:abstractNumId w:val="34"/>
  </w:num>
  <w:num w:numId="19">
    <w:abstractNumId w:val="29"/>
  </w:num>
  <w:num w:numId="20">
    <w:abstractNumId w:val="40"/>
  </w:num>
  <w:num w:numId="21">
    <w:abstractNumId w:val="44"/>
  </w:num>
  <w:num w:numId="22">
    <w:abstractNumId w:val="45"/>
  </w:num>
  <w:num w:numId="23">
    <w:abstractNumId w:val="42"/>
  </w:num>
  <w:num w:numId="24">
    <w:abstractNumId w:val="43"/>
  </w:num>
  <w:num w:numId="25">
    <w:abstractNumId w:val="41"/>
  </w:num>
  <w:num w:numId="26">
    <w:abstractNumId w:val="25"/>
  </w:num>
  <w:num w:numId="27">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1020"/>
    <w:rsid w:val="0000189E"/>
    <w:rsid w:val="000024BD"/>
    <w:rsid w:val="000036EA"/>
    <w:rsid w:val="00004BE3"/>
    <w:rsid w:val="000058CD"/>
    <w:rsid w:val="00007B41"/>
    <w:rsid w:val="00010064"/>
    <w:rsid w:val="00011541"/>
    <w:rsid w:val="00015DB4"/>
    <w:rsid w:val="00016389"/>
    <w:rsid w:val="0001646B"/>
    <w:rsid w:val="00016546"/>
    <w:rsid w:val="00016F0B"/>
    <w:rsid w:val="0001749B"/>
    <w:rsid w:val="00017B9D"/>
    <w:rsid w:val="00017EFE"/>
    <w:rsid w:val="0002084F"/>
    <w:rsid w:val="00021B27"/>
    <w:rsid w:val="00021D8F"/>
    <w:rsid w:val="00024B74"/>
    <w:rsid w:val="000263AE"/>
    <w:rsid w:val="000266AF"/>
    <w:rsid w:val="00030135"/>
    <w:rsid w:val="0003164E"/>
    <w:rsid w:val="00032905"/>
    <w:rsid w:val="000331B2"/>
    <w:rsid w:val="00033633"/>
    <w:rsid w:val="000346BF"/>
    <w:rsid w:val="00040551"/>
    <w:rsid w:val="00040727"/>
    <w:rsid w:val="0004188A"/>
    <w:rsid w:val="0004232F"/>
    <w:rsid w:val="00044E39"/>
    <w:rsid w:val="00047FF2"/>
    <w:rsid w:val="00050470"/>
    <w:rsid w:val="0005141D"/>
    <w:rsid w:val="000517F2"/>
    <w:rsid w:val="00052CA7"/>
    <w:rsid w:val="00052EFF"/>
    <w:rsid w:val="00053016"/>
    <w:rsid w:val="000535D1"/>
    <w:rsid w:val="00054368"/>
    <w:rsid w:val="000555A4"/>
    <w:rsid w:val="000560E2"/>
    <w:rsid w:val="00060A6E"/>
    <w:rsid w:val="000635B6"/>
    <w:rsid w:val="0006664E"/>
    <w:rsid w:val="00066747"/>
    <w:rsid w:val="0006723D"/>
    <w:rsid w:val="00070E51"/>
    <w:rsid w:val="0007250F"/>
    <w:rsid w:val="00073154"/>
    <w:rsid w:val="000732FD"/>
    <w:rsid w:val="0007350A"/>
    <w:rsid w:val="00074F35"/>
    <w:rsid w:val="00077BF9"/>
    <w:rsid w:val="0008136C"/>
    <w:rsid w:val="00085DCE"/>
    <w:rsid w:val="00087609"/>
    <w:rsid w:val="00087AD0"/>
    <w:rsid w:val="0009367B"/>
    <w:rsid w:val="000A1BD4"/>
    <w:rsid w:val="000A1C95"/>
    <w:rsid w:val="000A298E"/>
    <w:rsid w:val="000A3F1E"/>
    <w:rsid w:val="000A67D3"/>
    <w:rsid w:val="000B31E4"/>
    <w:rsid w:val="000B4C9F"/>
    <w:rsid w:val="000B4F65"/>
    <w:rsid w:val="000B51BA"/>
    <w:rsid w:val="000C024B"/>
    <w:rsid w:val="000C0A6B"/>
    <w:rsid w:val="000C24A7"/>
    <w:rsid w:val="000C307D"/>
    <w:rsid w:val="000C341F"/>
    <w:rsid w:val="000C44A2"/>
    <w:rsid w:val="000C6170"/>
    <w:rsid w:val="000C6E62"/>
    <w:rsid w:val="000C7BCA"/>
    <w:rsid w:val="000D0CF7"/>
    <w:rsid w:val="000D522A"/>
    <w:rsid w:val="000D5704"/>
    <w:rsid w:val="000D6D25"/>
    <w:rsid w:val="000E1881"/>
    <w:rsid w:val="000E1AE2"/>
    <w:rsid w:val="000E2377"/>
    <w:rsid w:val="000E2DCE"/>
    <w:rsid w:val="000E3925"/>
    <w:rsid w:val="000E5374"/>
    <w:rsid w:val="000E70A6"/>
    <w:rsid w:val="000E7ECE"/>
    <w:rsid w:val="000F023D"/>
    <w:rsid w:val="000F0455"/>
    <w:rsid w:val="000F4658"/>
    <w:rsid w:val="000F57B9"/>
    <w:rsid w:val="000F76B8"/>
    <w:rsid w:val="000F76DC"/>
    <w:rsid w:val="0010024F"/>
    <w:rsid w:val="00100278"/>
    <w:rsid w:val="00100602"/>
    <w:rsid w:val="001010D0"/>
    <w:rsid w:val="0010123F"/>
    <w:rsid w:val="00103318"/>
    <w:rsid w:val="001036A7"/>
    <w:rsid w:val="00105EC8"/>
    <w:rsid w:val="001117A8"/>
    <w:rsid w:val="00111814"/>
    <w:rsid w:val="001118E2"/>
    <w:rsid w:val="00112126"/>
    <w:rsid w:val="0011331A"/>
    <w:rsid w:val="00113ADA"/>
    <w:rsid w:val="00113C06"/>
    <w:rsid w:val="0011452F"/>
    <w:rsid w:val="0011453F"/>
    <w:rsid w:val="0011475B"/>
    <w:rsid w:val="00114D40"/>
    <w:rsid w:val="0011585F"/>
    <w:rsid w:val="00116451"/>
    <w:rsid w:val="00117077"/>
    <w:rsid w:val="001170BD"/>
    <w:rsid w:val="001172B1"/>
    <w:rsid w:val="00117B02"/>
    <w:rsid w:val="0012141A"/>
    <w:rsid w:val="00121844"/>
    <w:rsid w:val="001223B3"/>
    <w:rsid w:val="001240C8"/>
    <w:rsid w:val="00126C05"/>
    <w:rsid w:val="00130962"/>
    <w:rsid w:val="00130A6D"/>
    <w:rsid w:val="00130A84"/>
    <w:rsid w:val="00132897"/>
    <w:rsid w:val="0013307A"/>
    <w:rsid w:val="00134006"/>
    <w:rsid w:val="001346EF"/>
    <w:rsid w:val="001361BE"/>
    <w:rsid w:val="001372E6"/>
    <w:rsid w:val="00137476"/>
    <w:rsid w:val="00137BD9"/>
    <w:rsid w:val="00137C2D"/>
    <w:rsid w:val="001411B7"/>
    <w:rsid w:val="00142D7E"/>
    <w:rsid w:val="00151B8A"/>
    <w:rsid w:val="00153A30"/>
    <w:rsid w:val="00153F76"/>
    <w:rsid w:val="00154643"/>
    <w:rsid w:val="001569A1"/>
    <w:rsid w:val="00156B07"/>
    <w:rsid w:val="00156E21"/>
    <w:rsid w:val="0015775F"/>
    <w:rsid w:val="00160DE1"/>
    <w:rsid w:val="001617DB"/>
    <w:rsid w:val="00163946"/>
    <w:rsid w:val="001649D1"/>
    <w:rsid w:val="00164A3F"/>
    <w:rsid w:val="00165B34"/>
    <w:rsid w:val="00167F9E"/>
    <w:rsid w:val="00170816"/>
    <w:rsid w:val="00173284"/>
    <w:rsid w:val="00173294"/>
    <w:rsid w:val="0017356B"/>
    <w:rsid w:val="00173EAC"/>
    <w:rsid w:val="00174500"/>
    <w:rsid w:val="00175788"/>
    <w:rsid w:val="00176095"/>
    <w:rsid w:val="00177216"/>
    <w:rsid w:val="001774F3"/>
    <w:rsid w:val="001774FB"/>
    <w:rsid w:val="00180668"/>
    <w:rsid w:val="001815CA"/>
    <w:rsid w:val="00181A3F"/>
    <w:rsid w:val="00183B3C"/>
    <w:rsid w:val="00183BB4"/>
    <w:rsid w:val="00185B54"/>
    <w:rsid w:val="00187874"/>
    <w:rsid w:val="00190B47"/>
    <w:rsid w:val="00194340"/>
    <w:rsid w:val="00194BB7"/>
    <w:rsid w:val="001958B8"/>
    <w:rsid w:val="00196216"/>
    <w:rsid w:val="00196785"/>
    <w:rsid w:val="00196C4D"/>
    <w:rsid w:val="00196EC7"/>
    <w:rsid w:val="001A01B4"/>
    <w:rsid w:val="001A336F"/>
    <w:rsid w:val="001A4A91"/>
    <w:rsid w:val="001A5DF3"/>
    <w:rsid w:val="001A65A7"/>
    <w:rsid w:val="001A7992"/>
    <w:rsid w:val="001B05A3"/>
    <w:rsid w:val="001B0E24"/>
    <w:rsid w:val="001B172D"/>
    <w:rsid w:val="001B18A5"/>
    <w:rsid w:val="001B5166"/>
    <w:rsid w:val="001B5584"/>
    <w:rsid w:val="001B5808"/>
    <w:rsid w:val="001B67E0"/>
    <w:rsid w:val="001C1EEA"/>
    <w:rsid w:val="001C221B"/>
    <w:rsid w:val="001C24C9"/>
    <w:rsid w:val="001C2A0A"/>
    <w:rsid w:val="001C310B"/>
    <w:rsid w:val="001C37A2"/>
    <w:rsid w:val="001C3971"/>
    <w:rsid w:val="001C3E2D"/>
    <w:rsid w:val="001C4408"/>
    <w:rsid w:val="001C4C79"/>
    <w:rsid w:val="001C574D"/>
    <w:rsid w:val="001C64AD"/>
    <w:rsid w:val="001C67A7"/>
    <w:rsid w:val="001C6B8D"/>
    <w:rsid w:val="001C7687"/>
    <w:rsid w:val="001C77FC"/>
    <w:rsid w:val="001C7AB8"/>
    <w:rsid w:val="001D0843"/>
    <w:rsid w:val="001D2865"/>
    <w:rsid w:val="001D3946"/>
    <w:rsid w:val="001D3E00"/>
    <w:rsid w:val="001D402F"/>
    <w:rsid w:val="001D4033"/>
    <w:rsid w:val="001D41B3"/>
    <w:rsid w:val="001D51D5"/>
    <w:rsid w:val="001D522E"/>
    <w:rsid w:val="001D5596"/>
    <w:rsid w:val="001D613B"/>
    <w:rsid w:val="001D6CA5"/>
    <w:rsid w:val="001E07ED"/>
    <w:rsid w:val="001E2853"/>
    <w:rsid w:val="001E2D31"/>
    <w:rsid w:val="001E315A"/>
    <w:rsid w:val="001E329C"/>
    <w:rsid w:val="001E35FB"/>
    <w:rsid w:val="001E3B69"/>
    <w:rsid w:val="001E3EF0"/>
    <w:rsid w:val="001E40FA"/>
    <w:rsid w:val="001E4324"/>
    <w:rsid w:val="001E5388"/>
    <w:rsid w:val="001E580B"/>
    <w:rsid w:val="001E753B"/>
    <w:rsid w:val="001E794D"/>
    <w:rsid w:val="001E7F9D"/>
    <w:rsid w:val="001F0E03"/>
    <w:rsid w:val="001F1751"/>
    <w:rsid w:val="001F1B1E"/>
    <w:rsid w:val="001F1B6D"/>
    <w:rsid w:val="001F1BE3"/>
    <w:rsid w:val="001F22C5"/>
    <w:rsid w:val="001F3F2E"/>
    <w:rsid w:val="001F630D"/>
    <w:rsid w:val="00203CEA"/>
    <w:rsid w:val="00204B33"/>
    <w:rsid w:val="00205233"/>
    <w:rsid w:val="00206092"/>
    <w:rsid w:val="00206D36"/>
    <w:rsid w:val="002073E7"/>
    <w:rsid w:val="002078AE"/>
    <w:rsid w:val="00210ABD"/>
    <w:rsid w:val="00211315"/>
    <w:rsid w:val="002114D0"/>
    <w:rsid w:val="00211A27"/>
    <w:rsid w:val="002121BF"/>
    <w:rsid w:val="00213F30"/>
    <w:rsid w:val="0021483D"/>
    <w:rsid w:val="00217408"/>
    <w:rsid w:val="002233AD"/>
    <w:rsid w:val="00224C7B"/>
    <w:rsid w:val="00224CD9"/>
    <w:rsid w:val="00225CBE"/>
    <w:rsid w:val="002260C6"/>
    <w:rsid w:val="00230A39"/>
    <w:rsid w:val="00233E41"/>
    <w:rsid w:val="002342BD"/>
    <w:rsid w:val="00235DAE"/>
    <w:rsid w:val="00237BD7"/>
    <w:rsid w:val="00240F98"/>
    <w:rsid w:val="00241EAB"/>
    <w:rsid w:val="002427AF"/>
    <w:rsid w:val="00243355"/>
    <w:rsid w:val="00250472"/>
    <w:rsid w:val="00250FFB"/>
    <w:rsid w:val="0025101C"/>
    <w:rsid w:val="00252E92"/>
    <w:rsid w:val="00254EA3"/>
    <w:rsid w:val="002561D1"/>
    <w:rsid w:val="002578AC"/>
    <w:rsid w:val="00257A72"/>
    <w:rsid w:val="002610C6"/>
    <w:rsid w:val="00261106"/>
    <w:rsid w:val="00264906"/>
    <w:rsid w:val="0026491C"/>
    <w:rsid w:val="00265371"/>
    <w:rsid w:val="0026722F"/>
    <w:rsid w:val="00272EFC"/>
    <w:rsid w:val="002731BE"/>
    <w:rsid w:val="00273F00"/>
    <w:rsid w:val="002804E9"/>
    <w:rsid w:val="00281684"/>
    <w:rsid w:val="00281F59"/>
    <w:rsid w:val="0028244A"/>
    <w:rsid w:val="002851BD"/>
    <w:rsid w:val="00285F3C"/>
    <w:rsid w:val="00286290"/>
    <w:rsid w:val="00286C8D"/>
    <w:rsid w:val="00287995"/>
    <w:rsid w:val="00287AD4"/>
    <w:rsid w:val="00287F05"/>
    <w:rsid w:val="002907C4"/>
    <w:rsid w:val="00293A53"/>
    <w:rsid w:val="00293BF7"/>
    <w:rsid w:val="00294690"/>
    <w:rsid w:val="00294D00"/>
    <w:rsid w:val="00295FF0"/>
    <w:rsid w:val="0029736B"/>
    <w:rsid w:val="0029776D"/>
    <w:rsid w:val="002A047C"/>
    <w:rsid w:val="002A19EC"/>
    <w:rsid w:val="002A2405"/>
    <w:rsid w:val="002A2F4A"/>
    <w:rsid w:val="002A36B1"/>
    <w:rsid w:val="002A37CA"/>
    <w:rsid w:val="002A39D9"/>
    <w:rsid w:val="002A3DFA"/>
    <w:rsid w:val="002A4322"/>
    <w:rsid w:val="002A6D0B"/>
    <w:rsid w:val="002A7067"/>
    <w:rsid w:val="002A76AE"/>
    <w:rsid w:val="002A786D"/>
    <w:rsid w:val="002B0946"/>
    <w:rsid w:val="002B226D"/>
    <w:rsid w:val="002B260F"/>
    <w:rsid w:val="002B3C52"/>
    <w:rsid w:val="002B438E"/>
    <w:rsid w:val="002B4858"/>
    <w:rsid w:val="002B5A0F"/>
    <w:rsid w:val="002B694D"/>
    <w:rsid w:val="002C08C3"/>
    <w:rsid w:val="002C08F8"/>
    <w:rsid w:val="002C09ED"/>
    <w:rsid w:val="002C1D84"/>
    <w:rsid w:val="002C2292"/>
    <w:rsid w:val="002C282C"/>
    <w:rsid w:val="002C3312"/>
    <w:rsid w:val="002C6157"/>
    <w:rsid w:val="002C6410"/>
    <w:rsid w:val="002C6A28"/>
    <w:rsid w:val="002C755F"/>
    <w:rsid w:val="002C76EE"/>
    <w:rsid w:val="002C7731"/>
    <w:rsid w:val="002C7852"/>
    <w:rsid w:val="002C7855"/>
    <w:rsid w:val="002D0A63"/>
    <w:rsid w:val="002D1275"/>
    <w:rsid w:val="002D1866"/>
    <w:rsid w:val="002D197A"/>
    <w:rsid w:val="002D5627"/>
    <w:rsid w:val="002D5BE5"/>
    <w:rsid w:val="002E137D"/>
    <w:rsid w:val="002E1663"/>
    <w:rsid w:val="002E1FFC"/>
    <w:rsid w:val="002E3D5E"/>
    <w:rsid w:val="002E50BF"/>
    <w:rsid w:val="002F1219"/>
    <w:rsid w:val="002F2201"/>
    <w:rsid w:val="002F2E35"/>
    <w:rsid w:val="002F3050"/>
    <w:rsid w:val="002F3EC7"/>
    <w:rsid w:val="002F4D2A"/>
    <w:rsid w:val="002F5015"/>
    <w:rsid w:val="002F6667"/>
    <w:rsid w:val="0030245D"/>
    <w:rsid w:val="00303EFB"/>
    <w:rsid w:val="00304052"/>
    <w:rsid w:val="00304917"/>
    <w:rsid w:val="00304A54"/>
    <w:rsid w:val="00304E22"/>
    <w:rsid w:val="003061E9"/>
    <w:rsid w:val="00310C86"/>
    <w:rsid w:val="00311F6D"/>
    <w:rsid w:val="00312259"/>
    <w:rsid w:val="003147BE"/>
    <w:rsid w:val="00315158"/>
    <w:rsid w:val="00315583"/>
    <w:rsid w:val="00316863"/>
    <w:rsid w:val="00316AD1"/>
    <w:rsid w:val="00316D75"/>
    <w:rsid w:val="003205A1"/>
    <w:rsid w:val="00320CBD"/>
    <w:rsid w:val="003218E4"/>
    <w:rsid w:val="00321980"/>
    <w:rsid w:val="0032218A"/>
    <w:rsid w:val="003224C1"/>
    <w:rsid w:val="003253B4"/>
    <w:rsid w:val="003271A0"/>
    <w:rsid w:val="00330712"/>
    <w:rsid w:val="0033169E"/>
    <w:rsid w:val="00331DF6"/>
    <w:rsid w:val="00334509"/>
    <w:rsid w:val="0033599A"/>
    <w:rsid w:val="0033637A"/>
    <w:rsid w:val="003371C6"/>
    <w:rsid w:val="00337688"/>
    <w:rsid w:val="00340A86"/>
    <w:rsid w:val="003413E1"/>
    <w:rsid w:val="00342E00"/>
    <w:rsid w:val="00343740"/>
    <w:rsid w:val="00343D7B"/>
    <w:rsid w:val="00345A77"/>
    <w:rsid w:val="003468E5"/>
    <w:rsid w:val="00346FAE"/>
    <w:rsid w:val="0034714B"/>
    <w:rsid w:val="003520E8"/>
    <w:rsid w:val="0035292C"/>
    <w:rsid w:val="00353745"/>
    <w:rsid w:val="003539B7"/>
    <w:rsid w:val="00353F00"/>
    <w:rsid w:val="00354989"/>
    <w:rsid w:val="00354B3E"/>
    <w:rsid w:val="00354D0E"/>
    <w:rsid w:val="00355C1B"/>
    <w:rsid w:val="00356EEA"/>
    <w:rsid w:val="00360BE0"/>
    <w:rsid w:val="00361DA4"/>
    <w:rsid w:val="0036329C"/>
    <w:rsid w:val="003632E3"/>
    <w:rsid w:val="0036354A"/>
    <w:rsid w:val="003642F9"/>
    <w:rsid w:val="00366132"/>
    <w:rsid w:val="003666D5"/>
    <w:rsid w:val="00370868"/>
    <w:rsid w:val="003737DB"/>
    <w:rsid w:val="0037457A"/>
    <w:rsid w:val="00374A8B"/>
    <w:rsid w:val="00374B75"/>
    <w:rsid w:val="00376602"/>
    <w:rsid w:val="00376B00"/>
    <w:rsid w:val="00376C8F"/>
    <w:rsid w:val="00377260"/>
    <w:rsid w:val="00377A41"/>
    <w:rsid w:val="00377FDF"/>
    <w:rsid w:val="00380F9F"/>
    <w:rsid w:val="00382124"/>
    <w:rsid w:val="00383741"/>
    <w:rsid w:val="00383EBA"/>
    <w:rsid w:val="00387567"/>
    <w:rsid w:val="00390E44"/>
    <w:rsid w:val="00392BE3"/>
    <w:rsid w:val="00392CDA"/>
    <w:rsid w:val="00393232"/>
    <w:rsid w:val="003939D2"/>
    <w:rsid w:val="0039748A"/>
    <w:rsid w:val="003A2FCA"/>
    <w:rsid w:val="003A456F"/>
    <w:rsid w:val="003A4A2D"/>
    <w:rsid w:val="003A6028"/>
    <w:rsid w:val="003A6E6B"/>
    <w:rsid w:val="003B0A14"/>
    <w:rsid w:val="003B0AA3"/>
    <w:rsid w:val="003B279E"/>
    <w:rsid w:val="003B4FD4"/>
    <w:rsid w:val="003B548F"/>
    <w:rsid w:val="003B6EDA"/>
    <w:rsid w:val="003B734D"/>
    <w:rsid w:val="003B7C92"/>
    <w:rsid w:val="003B7E81"/>
    <w:rsid w:val="003C27C2"/>
    <w:rsid w:val="003C27C8"/>
    <w:rsid w:val="003C3752"/>
    <w:rsid w:val="003C3E04"/>
    <w:rsid w:val="003C3F5E"/>
    <w:rsid w:val="003C61F7"/>
    <w:rsid w:val="003C680A"/>
    <w:rsid w:val="003C7466"/>
    <w:rsid w:val="003D02B4"/>
    <w:rsid w:val="003D1140"/>
    <w:rsid w:val="003D1F9F"/>
    <w:rsid w:val="003D2C75"/>
    <w:rsid w:val="003D2EAA"/>
    <w:rsid w:val="003D38D9"/>
    <w:rsid w:val="003D589D"/>
    <w:rsid w:val="003E0188"/>
    <w:rsid w:val="003E1A2A"/>
    <w:rsid w:val="003E31FD"/>
    <w:rsid w:val="003E467C"/>
    <w:rsid w:val="003E579F"/>
    <w:rsid w:val="003E7758"/>
    <w:rsid w:val="003F00DF"/>
    <w:rsid w:val="003F0D51"/>
    <w:rsid w:val="003F191D"/>
    <w:rsid w:val="003F28B8"/>
    <w:rsid w:val="003F29F5"/>
    <w:rsid w:val="003F3BFE"/>
    <w:rsid w:val="003F40B1"/>
    <w:rsid w:val="003F56EF"/>
    <w:rsid w:val="003F5770"/>
    <w:rsid w:val="003F58F4"/>
    <w:rsid w:val="003F6E8D"/>
    <w:rsid w:val="003F707C"/>
    <w:rsid w:val="003F7A19"/>
    <w:rsid w:val="003F7A6E"/>
    <w:rsid w:val="00401552"/>
    <w:rsid w:val="00401D9A"/>
    <w:rsid w:val="00401ED6"/>
    <w:rsid w:val="00403D94"/>
    <w:rsid w:val="00403DE8"/>
    <w:rsid w:val="004040F7"/>
    <w:rsid w:val="00405C65"/>
    <w:rsid w:val="00406E17"/>
    <w:rsid w:val="004076CE"/>
    <w:rsid w:val="0041000D"/>
    <w:rsid w:val="00410860"/>
    <w:rsid w:val="00412048"/>
    <w:rsid w:val="0041261A"/>
    <w:rsid w:val="0041376D"/>
    <w:rsid w:val="00414188"/>
    <w:rsid w:val="00414DC2"/>
    <w:rsid w:val="00414DC8"/>
    <w:rsid w:val="00416B05"/>
    <w:rsid w:val="00417917"/>
    <w:rsid w:val="004204E6"/>
    <w:rsid w:val="004205EA"/>
    <w:rsid w:val="004219B1"/>
    <w:rsid w:val="00423039"/>
    <w:rsid w:val="00424A45"/>
    <w:rsid w:val="004255BC"/>
    <w:rsid w:val="00430AB4"/>
    <w:rsid w:val="00430C21"/>
    <w:rsid w:val="00432A4C"/>
    <w:rsid w:val="00432AC6"/>
    <w:rsid w:val="0043365A"/>
    <w:rsid w:val="00433FAD"/>
    <w:rsid w:val="004343A0"/>
    <w:rsid w:val="00434DD9"/>
    <w:rsid w:val="00444B98"/>
    <w:rsid w:val="00445411"/>
    <w:rsid w:val="00445530"/>
    <w:rsid w:val="0044567E"/>
    <w:rsid w:val="004456D3"/>
    <w:rsid w:val="00446A65"/>
    <w:rsid w:val="00447344"/>
    <w:rsid w:val="00451629"/>
    <w:rsid w:val="0045403A"/>
    <w:rsid w:val="0045404C"/>
    <w:rsid w:val="0045496B"/>
    <w:rsid w:val="00455689"/>
    <w:rsid w:val="00455F0B"/>
    <w:rsid w:val="00456540"/>
    <w:rsid w:val="0045733F"/>
    <w:rsid w:val="00457FF3"/>
    <w:rsid w:val="00461534"/>
    <w:rsid w:val="0046161E"/>
    <w:rsid w:val="004622D4"/>
    <w:rsid w:val="004627E8"/>
    <w:rsid w:val="00462F9F"/>
    <w:rsid w:val="004637E5"/>
    <w:rsid w:val="00463DCA"/>
    <w:rsid w:val="00465DCE"/>
    <w:rsid w:val="00466337"/>
    <w:rsid w:val="004663D7"/>
    <w:rsid w:val="004677A9"/>
    <w:rsid w:val="00470272"/>
    <w:rsid w:val="004708CA"/>
    <w:rsid w:val="00471630"/>
    <w:rsid w:val="004733AF"/>
    <w:rsid w:val="00473FB6"/>
    <w:rsid w:val="00475158"/>
    <w:rsid w:val="004768D3"/>
    <w:rsid w:val="0047757C"/>
    <w:rsid w:val="00477B50"/>
    <w:rsid w:val="00480360"/>
    <w:rsid w:val="004818C1"/>
    <w:rsid w:val="00484CEB"/>
    <w:rsid w:val="004858E7"/>
    <w:rsid w:val="00487CB3"/>
    <w:rsid w:val="004905B3"/>
    <w:rsid w:val="00490A00"/>
    <w:rsid w:val="00490AFC"/>
    <w:rsid w:val="0049397E"/>
    <w:rsid w:val="00494C5F"/>
    <w:rsid w:val="0049512C"/>
    <w:rsid w:val="004954E8"/>
    <w:rsid w:val="00496172"/>
    <w:rsid w:val="004965B4"/>
    <w:rsid w:val="004973E1"/>
    <w:rsid w:val="00497B30"/>
    <w:rsid w:val="00497D64"/>
    <w:rsid w:val="004A0055"/>
    <w:rsid w:val="004A02EF"/>
    <w:rsid w:val="004A0483"/>
    <w:rsid w:val="004A0F83"/>
    <w:rsid w:val="004A0FF1"/>
    <w:rsid w:val="004A3A0C"/>
    <w:rsid w:val="004A4E1A"/>
    <w:rsid w:val="004A6A2D"/>
    <w:rsid w:val="004B0B15"/>
    <w:rsid w:val="004B0BEC"/>
    <w:rsid w:val="004B144B"/>
    <w:rsid w:val="004B1AC5"/>
    <w:rsid w:val="004B2985"/>
    <w:rsid w:val="004B538F"/>
    <w:rsid w:val="004B7A52"/>
    <w:rsid w:val="004B7E15"/>
    <w:rsid w:val="004C0117"/>
    <w:rsid w:val="004C1394"/>
    <w:rsid w:val="004C448D"/>
    <w:rsid w:val="004C4730"/>
    <w:rsid w:val="004C47FB"/>
    <w:rsid w:val="004C481B"/>
    <w:rsid w:val="004C4EA1"/>
    <w:rsid w:val="004C5FE1"/>
    <w:rsid w:val="004C6FBA"/>
    <w:rsid w:val="004D16FD"/>
    <w:rsid w:val="004D2B3F"/>
    <w:rsid w:val="004D3DCB"/>
    <w:rsid w:val="004D5CFE"/>
    <w:rsid w:val="004D6006"/>
    <w:rsid w:val="004D62E1"/>
    <w:rsid w:val="004D6A15"/>
    <w:rsid w:val="004E1E35"/>
    <w:rsid w:val="004E3076"/>
    <w:rsid w:val="004E3BAB"/>
    <w:rsid w:val="004E64E8"/>
    <w:rsid w:val="004E7E32"/>
    <w:rsid w:val="004F1069"/>
    <w:rsid w:val="004F19A4"/>
    <w:rsid w:val="004F2FBE"/>
    <w:rsid w:val="004F4994"/>
    <w:rsid w:val="004F5CD9"/>
    <w:rsid w:val="004F5FE0"/>
    <w:rsid w:val="004F6899"/>
    <w:rsid w:val="0050095F"/>
    <w:rsid w:val="00500CEA"/>
    <w:rsid w:val="00500FC8"/>
    <w:rsid w:val="00501838"/>
    <w:rsid w:val="00503EB9"/>
    <w:rsid w:val="00505132"/>
    <w:rsid w:val="005068B5"/>
    <w:rsid w:val="00506E27"/>
    <w:rsid w:val="005075EE"/>
    <w:rsid w:val="0051039A"/>
    <w:rsid w:val="00511308"/>
    <w:rsid w:val="00511858"/>
    <w:rsid w:val="00512134"/>
    <w:rsid w:val="00512EF6"/>
    <w:rsid w:val="00512F38"/>
    <w:rsid w:val="00515616"/>
    <w:rsid w:val="00515D85"/>
    <w:rsid w:val="00520F05"/>
    <w:rsid w:val="00521C56"/>
    <w:rsid w:val="00522933"/>
    <w:rsid w:val="005229B4"/>
    <w:rsid w:val="005253BB"/>
    <w:rsid w:val="00526376"/>
    <w:rsid w:val="00527F65"/>
    <w:rsid w:val="00530ECE"/>
    <w:rsid w:val="00531383"/>
    <w:rsid w:val="0053338B"/>
    <w:rsid w:val="00534BD1"/>
    <w:rsid w:val="00537141"/>
    <w:rsid w:val="00542367"/>
    <w:rsid w:val="005444E6"/>
    <w:rsid w:val="00544FB8"/>
    <w:rsid w:val="005462AF"/>
    <w:rsid w:val="00546323"/>
    <w:rsid w:val="005467AD"/>
    <w:rsid w:val="00546F82"/>
    <w:rsid w:val="00547120"/>
    <w:rsid w:val="0054743A"/>
    <w:rsid w:val="005521D7"/>
    <w:rsid w:val="005529B1"/>
    <w:rsid w:val="0055491F"/>
    <w:rsid w:val="00555829"/>
    <w:rsid w:val="00555BCD"/>
    <w:rsid w:val="00556143"/>
    <w:rsid w:val="005575E7"/>
    <w:rsid w:val="005605AD"/>
    <w:rsid w:val="005606E2"/>
    <w:rsid w:val="00561F67"/>
    <w:rsid w:val="005669D2"/>
    <w:rsid w:val="00566C7B"/>
    <w:rsid w:val="0056782A"/>
    <w:rsid w:val="00567CA5"/>
    <w:rsid w:val="0057083D"/>
    <w:rsid w:val="0057150B"/>
    <w:rsid w:val="00572474"/>
    <w:rsid w:val="0057266D"/>
    <w:rsid w:val="00572D6D"/>
    <w:rsid w:val="0057402C"/>
    <w:rsid w:val="005756C6"/>
    <w:rsid w:val="00575805"/>
    <w:rsid w:val="00575DA6"/>
    <w:rsid w:val="00577E53"/>
    <w:rsid w:val="00580EF3"/>
    <w:rsid w:val="005845B5"/>
    <w:rsid w:val="00586DB8"/>
    <w:rsid w:val="00586EEB"/>
    <w:rsid w:val="00591784"/>
    <w:rsid w:val="00591D01"/>
    <w:rsid w:val="0059425A"/>
    <w:rsid w:val="00595EEA"/>
    <w:rsid w:val="005969A3"/>
    <w:rsid w:val="00596DEB"/>
    <w:rsid w:val="00597C53"/>
    <w:rsid w:val="005A07B0"/>
    <w:rsid w:val="005A0EF9"/>
    <w:rsid w:val="005A1FF4"/>
    <w:rsid w:val="005A29E3"/>
    <w:rsid w:val="005A2B99"/>
    <w:rsid w:val="005A6C4B"/>
    <w:rsid w:val="005A7A10"/>
    <w:rsid w:val="005B1E9F"/>
    <w:rsid w:val="005B338F"/>
    <w:rsid w:val="005B350A"/>
    <w:rsid w:val="005B39D4"/>
    <w:rsid w:val="005B4210"/>
    <w:rsid w:val="005B4F39"/>
    <w:rsid w:val="005B7F7D"/>
    <w:rsid w:val="005C19B9"/>
    <w:rsid w:val="005C1C5A"/>
    <w:rsid w:val="005C4020"/>
    <w:rsid w:val="005C462D"/>
    <w:rsid w:val="005C4915"/>
    <w:rsid w:val="005C588D"/>
    <w:rsid w:val="005C6959"/>
    <w:rsid w:val="005D0104"/>
    <w:rsid w:val="005D0D0F"/>
    <w:rsid w:val="005D60E3"/>
    <w:rsid w:val="005D6B8A"/>
    <w:rsid w:val="005D6DE8"/>
    <w:rsid w:val="005D6E38"/>
    <w:rsid w:val="005D6ED9"/>
    <w:rsid w:val="005D764A"/>
    <w:rsid w:val="005D7A20"/>
    <w:rsid w:val="005E262C"/>
    <w:rsid w:val="005E2848"/>
    <w:rsid w:val="005E2DBF"/>
    <w:rsid w:val="005E3636"/>
    <w:rsid w:val="005E62D5"/>
    <w:rsid w:val="005E69BD"/>
    <w:rsid w:val="005E7624"/>
    <w:rsid w:val="005F0299"/>
    <w:rsid w:val="005F0BBB"/>
    <w:rsid w:val="005F1C56"/>
    <w:rsid w:val="005F1D36"/>
    <w:rsid w:val="005F39C6"/>
    <w:rsid w:val="005F40C1"/>
    <w:rsid w:val="005F52FD"/>
    <w:rsid w:val="005F53ED"/>
    <w:rsid w:val="005F59D8"/>
    <w:rsid w:val="005F6EE3"/>
    <w:rsid w:val="0060013C"/>
    <w:rsid w:val="00601FD5"/>
    <w:rsid w:val="00602A9B"/>
    <w:rsid w:val="006063FC"/>
    <w:rsid w:val="00606FDA"/>
    <w:rsid w:val="00607923"/>
    <w:rsid w:val="00610712"/>
    <w:rsid w:val="00612704"/>
    <w:rsid w:val="00612779"/>
    <w:rsid w:val="00613A12"/>
    <w:rsid w:val="00614639"/>
    <w:rsid w:val="006148FD"/>
    <w:rsid w:val="0061618C"/>
    <w:rsid w:val="00616DB4"/>
    <w:rsid w:val="006174BC"/>
    <w:rsid w:val="00617B6B"/>
    <w:rsid w:val="00620F92"/>
    <w:rsid w:val="0062122D"/>
    <w:rsid w:val="0062132E"/>
    <w:rsid w:val="006214D5"/>
    <w:rsid w:val="00621B25"/>
    <w:rsid w:val="00621BE9"/>
    <w:rsid w:val="006223CD"/>
    <w:rsid w:val="00622783"/>
    <w:rsid w:val="00623F45"/>
    <w:rsid w:val="00626F4E"/>
    <w:rsid w:val="00627E90"/>
    <w:rsid w:val="00631DCA"/>
    <w:rsid w:val="00633433"/>
    <w:rsid w:val="00633EA7"/>
    <w:rsid w:val="006412E2"/>
    <w:rsid w:val="0064293A"/>
    <w:rsid w:val="0064636B"/>
    <w:rsid w:val="006469A0"/>
    <w:rsid w:val="00646AD5"/>
    <w:rsid w:val="00646D8C"/>
    <w:rsid w:val="0065027A"/>
    <w:rsid w:val="006519C1"/>
    <w:rsid w:val="00651C38"/>
    <w:rsid w:val="00652E83"/>
    <w:rsid w:val="00653A4B"/>
    <w:rsid w:val="006545E1"/>
    <w:rsid w:val="006567C7"/>
    <w:rsid w:val="00657947"/>
    <w:rsid w:val="00661849"/>
    <w:rsid w:val="00664552"/>
    <w:rsid w:val="00664768"/>
    <w:rsid w:val="00664F88"/>
    <w:rsid w:val="006714F3"/>
    <w:rsid w:val="006752D3"/>
    <w:rsid w:val="00680E94"/>
    <w:rsid w:val="00682636"/>
    <w:rsid w:val="0068334A"/>
    <w:rsid w:val="00686995"/>
    <w:rsid w:val="00690A03"/>
    <w:rsid w:val="006911FD"/>
    <w:rsid w:val="00691FE3"/>
    <w:rsid w:val="006930EA"/>
    <w:rsid w:val="006935F7"/>
    <w:rsid w:val="00693E82"/>
    <w:rsid w:val="00694AD7"/>
    <w:rsid w:val="00694B8F"/>
    <w:rsid w:val="00694FB3"/>
    <w:rsid w:val="00695AC0"/>
    <w:rsid w:val="00695CF0"/>
    <w:rsid w:val="006962A8"/>
    <w:rsid w:val="006A00D6"/>
    <w:rsid w:val="006A12A1"/>
    <w:rsid w:val="006A12F5"/>
    <w:rsid w:val="006A2232"/>
    <w:rsid w:val="006A2705"/>
    <w:rsid w:val="006A2A47"/>
    <w:rsid w:val="006A4E17"/>
    <w:rsid w:val="006A537D"/>
    <w:rsid w:val="006A588E"/>
    <w:rsid w:val="006A664B"/>
    <w:rsid w:val="006A75E2"/>
    <w:rsid w:val="006A7EB0"/>
    <w:rsid w:val="006B06E5"/>
    <w:rsid w:val="006B10ED"/>
    <w:rsid w:val="006B1C4E"/>
    <w:rsid w:val="006B1CB5"/>
    <w:rsid w:val="006B27D3"/>
    <w:rsid w:val="006B3492"/>
    <w:rsid w:val="006B51AA"/>
    <w:rsid w:val="006B5A8A"/>
    <w:rsid w:val="006C04E6"/>
    <w:rsid w:val="006C0A16"/>
    <w:rsid w:val="006C22E3"/>
    <w:rsid w:val="006C4702"/>
    <w:rsid w:val="006C5EFC"/>
    <w:rsid w:val="006C63FD"/>
    <w:rsid w:val="006D0FC9"/>
    <w:rsid w:val="006D1914"/>
    <w:rsid w:val="006D1FAD"/>
    <w:rsid w:val="006D2BB1"/>
    <w:rsid w:val="006D3974"/>
    <w:rsid w:val="006D3E7E"/>
    <w:rsid w:val="006D6163"/>
    <w:rsid w:val="006D689A"/>
    <w:rsid w:val="006D6CCB"/>
    <w:rsid w:val="006D7248"/>
    <w:rsid w:val="006E075E"/>
    <w:rsid w:val="006E0A65"/>
    <w:rsid w:val="006E1811"/>
    <w:rsid w:val="006E298D"/>
    <w:rsid w:val="006E2C22"/>
    <w:rsid w:val="006E2D26"/>
    <w:rsid w:val="006E33E2"/>
    <w:rsid w:val="006E449E"/>
    <w:rsid w:val="006E61BE"/>
    <w:rsid w:val="006E6BAF"/>
    <w:rsid w:val="006F14D0"/>
    <w:rsid w:val="006F1C95"/>
    <w:rsid w:val="006F292A"/>
    <w:rsid w:val="006F3680"/>
    <w:rsid w:val="006F3D9D"/>
    <w:rsid w:val="006F57EE"/>
    <w:rsid w:val="006F6708"/>
    <w:rsid w:val="007020AE"/>
    <w:rsid w:val="007024F8"/>
    <w:rsid w:val="0070569F"/>
    <w:rsid w:val="00707F3F"/>
    <w:rsid w:val="00710D58"/>
    <w:rsid w:val="007115E5"/>
    <w:rsid w:val="00711EFE"/>
    <w:rsid w:val="00712860"/>
    <w:rsid w:val="00724116"/>
    <w:rsid w:val="007241B6"/>
    <w:rsid w:val="00730A1A"/>
    <w:rsid w:val="0073346B"/>
    <w:rsid w:val="00733B46"/>
    <w:rsid w:val="007346C8"/>
    <w:rsid w:val="0073587D"/>
    <w:rsid w:val="0073718C"/>
    <w:rsid w:val="00737677"/>
    <w:rsid w:val="00737B02"/>
    <w:rsid w:val="0074246D"/>
    <w:rsid w:val="00743120"/>
    <w:rsid w:val="007432F3"/>
    <w:rsid w:val="0074434F"/>
    <w:rsid w:val="00745767"/>
    <w:rsid w:val="007459DD"/>
    <w:rsid w:val="00750870"/>
    <w:rsid w:val="00751129"/>
    <w:rsid w:val="007515D6"/>
    <w:rsid w:val="00755929"/>
    <w:rsid w:val="007561DE"/>
    <w:rsid w:val="007569EE"/>
    <w:rsid w:val="00757FD6"/>
    <w:rsid w:val="007631DA"/>
    <w:rsid w:val="007646DF"/>
    <w:rsid w:val="0076480C"/>
    <w:rsid w:val="00770303"/>
    <w:rsid w:val="00770810"/>
    <w:rsid w:val="00770D7A"/>
    <w:rsid w:val="00772A72"/>
    <w:rsid w:val="00772F4D"/>
    <w:rsid w:val="007737D0"/>
    <w:rsid w:val="00773F7D"/>
    <w:rsid w:val="00774BB7"/>
    <w:rsid w:val="00780ED7"/>
    <w:rsid w:val="00781A7E"/>
    <w:rsid w:val="00781D85"/>
    <w:rsid w:val="00786239"/>
    <w:rsid w:val="00787202"/>
    <w:rsid w:val="00790B27"/>
    <w:rsid w:val="00791A04"/>
    <w:rsid w:val="0079214F"/>
    <w:rsid w:val="00793EB3"/>
    <w:rsid w:val="00796AC2"/>
    <w:rsid w:val="007A1C57"/>
    <w:rsid w:val="007A55D8"/>
    <w:rsid w:val="007A629D"/>
    <w:rsid w:val="007B0A2B"/>
    <w:rsid w:val="007B22A5"/>
    <w:rsid w:val="007B2A2B"/>
    <w:rsid w:val="007B3A21"/>
    <w:rsid w:val="007B3D27"/>
    <w:rsid w:val="007B3D38"/>
    <w:rsid w:val="007B4C26"/>
    <w:rsid w:val="007B6569"/>
    <w:rsid w:val="007B68B1"/>
    <w:rsid w:val="007B722A"/>
    <w:rsid w:val="007C2105"/>
    <w:rsid w:val="007C3080"/>
    <w:rsid w:val="007C31DA"/>
    <w:rsid w:val="007C3975"/>
    <w:rsid w:val="007C4DCB"/>
    <w:rsid w:val="007C4F2A"/>
    <w:rsid w:val="007C5C0F"/>
    <w:rsid w:val="007C5F85"/>
    <w:rsid w:val="007C74C5"/>
    <w:rsid w:val="007D0D39"/>
    <w:rsid w:val="007D1467"/>
    <w:rsid w:val="007D23C7"/>
    <w:rsid w:val="007D4950"/>
    <w:rsid w:val="007D4C0B"/>
    <w:rsid w:val="007D5887"/>
    <w:rsid w:val="007D619A"/>
    <w:rsid w:val="007D61DD"/>
    <w:rsid w:val="007E07CB"/>
    <w:rsid w:val="007E4EC1"/>
    <w:rsid w:val="007F0A8C"/>
    <w:rsid w:val="007F1388"/>
    <w:rsid w:val="007F1689"/>
    <w:rsid w:val="007F17B5"/>
    <w:rsid w:val="007F225A"/>
    <w:rsid w:val="007F32FB"/>
    <w:rsid w:val="007F4048"/>
    <w:rsid w:val="007F50B2"/>
    <w:rsid w:val="007F7266"/>
    <w:rsid w:val="007F77EF"/>
    <w:rsid w:val="007F7921"/>
    <w:rsid w:val="0080083D"/>
    <w:rsid w:val="00802DCB"/>
    <w:rsid w:val="0080361C"/>
    <w:rsid w:val="00803D96"/>
    <w:rsid w:val="00804060"/>
    <w:rsid w:val="00805063"/>
    <w:rsid w:val="0080546A"/>
    <w:rsid w:val="00805E1F"/>
    <w:rsid w:val="008063C5"/>
    <w:rsid w:val="00807961"/>
    <w:rsid w:val="00811365"/>
    <w:rsid w:val="008119F9"/>
    <w:rsid w:val="008122A3"/>
    <w:rsid w:val="0081338D"/>
    <w:rsid w:val="00813400"/>
    <w:rsid w:val="008139BC"/>
    <w:rsid w:val="008140D1"/>
    <w:rsid w:val="0081782E"/>
    <w:rsid w:val="00817E81"/>
    <w:rsid w:val="00820595"/>
    <w:rsid w:val="00821C95"/>
    <w:rsid w:val="00822A6D"/>
    <w:rsid w:val="00823BC5"/>
    <w:rsid w:val="00825144"/>
    <w:rsid w:val="00826E5B"/>
    <w:rsid w:val="008279EF"/>
    <w:rsid w:val="00827C66"/>
    <w:rsid w:val="00832A0A"/>
    <w:rsid w:val="008362E0"/>
    <w:rsid w:val="0083731B"/>
    <w:rsid w:val="008409B1"/>
    <w:rsid w:val="00844400"/>
    <w:rsid w:val="00844AE7"/>
    <w:rsid w:val="008464BF"/>
    <w:rsid w:val="00846593"/>
    <w:rsid w:val="008472CD"/>
    <w:rsid w:val="008504B6"/>
    <w:rsid w:val="00851168"/>
    <w:rsid w:val="008520DD"/>
    <w:rsid w:val="00852762"/>
    <w:rsid w:val="00852805"/>
    <w:rsid w:val="0085320F"/>
    <w:rsid w:val="00853E73"/>
    <w:rsid w:val="0085587C"/>
    <w:rsid w:val="00855896"/>
    <w:rsid w:val="00855D66"/>
    <w:rsid w:val="00861294"/>
    <w:rsid w:val="00862235"/>
    <w:rsid w:val="008640FF"/>
    <w:rsid w:val="00864CAA"/>
    <w:rsid w:val="00864ED1"/>
    <w:rsid w:val="00866CAB"/>
    <w:rsid w:val="0087051C"/>
    <w:rsid w:val="008709AF"/>
    <w:rsid w:val="0087280F"/>
    <w:rsid w:val="00873EE0"/>
    <w:rsid w:val="00875F81"/>
    <w:rsid w:val="00876470"/>
    <w:rsid w:val="008768AE"/>
    <w:rsid w:val="00881801"/>
    <w:rsid w:val="00882E55"/>
    <w:rsid w:val="00883AC8"/>
    <w:rsid w:val="00884431"/>
    <w:rsid w:val="00884FF6"/>
    <w:rsid w:val="00886056"/>
    <w:rsid w:val="00886176"/>
    <w:rsid w:val="008873E9"/>
    <w:rsid w:val="00890223"/>
    <w:rsid w:val="00892281"/>
    <w:rsid w:val="00895752"/>
    <w:rsid w:val="008A418F"/>
    <w:rsid w:val="008A73B4"/>
    <w:rsid w:val="008A7B53"/>
    <w:rsid w:val="008B046A"/>
    <w:rsid w:val="008B0AEF"/>
    <w:rsid w:val="008B0BEB"/>
    <w:rsid w:val="008B2855"/>
    <w:rsid w:val="008B4163"/>
    <w:rsid w:val="008B56D6"/>
    <w:rsid w:val="008C0362"/>
    <w:rsid w:val="008C0641"/>
    <w:rsid w:val="008C1E0E"/>
    <w:rsid w:val="008C2642"/>
    <w:rsid w:val="008C4AA7"/>
    <w:rsid w:val="008C53C5"/>
    <w:rsid w:val="008D1553"/>
    <w:rsid w:val="008D1AA4"/>
    <w:rsid w:val="008D271A"/>
    <w:rsid w:val="008D288C"/>
    <w:rsid w:val="008E0425"/>
    <w:rsid w:val="008E10CE"/>
    <w:rsid w:val="008E11FE"/>
    <w:rsid w:val="008E2C45"/>
    <w:rsid w:val="008E3611"/>
    <w:rsid w:val="008E3C0B"/>
    <w:rsid w:val="008E43EA"/>
    <w:rsid w:val="008E685C"/>
    <w:rsid w:val="008F21DB"/>
    <w:rsid w:val="008F38B1"/>
    <w:rsid w:val="008F4667"/>
    <w:rsid w:val="008F4BC7"/>
    <w:rsid w:val="008F7D65"/>
    <w:rsid w:val="00902392"/>
    <w:rsid w:val="00903E02"/>
    <w:rsid w:val="00903ED3"/>
    <w:rsid w:val="00905775"/>
    <w:rsid w:val="00906245"/>
    <w:rsid w:val="00911C08"/>
    <w:rsid w:val="00912DA1"/>
    <w:rsid w:val="00914FA8"/>
    <w:rsid w:val="00917132"/>
    <w:rsid w:val="0091780B"/>
    <w:rsid w:val="009201E6"/>
    <w:rsid w:val="009207A6"/>
    <w:rsid w:val="00921536"/>
    <w:rsid w:val="0092316E"/>
    <w:rsid w:val="00923E2C"/>
    <w:rsid w:val="009242AE"/>
    <w:rsid w:val="009249D2"/>
    <w:rsid w:val="009251FA"/>
    <w:rsid w:val="009259D8"/>
    <w:rsid w:val="00925A91"/>
    <w:rsid w:val="00927A2C"/>
    <w:rsid w:val="009334AB"/>
    <w:rsid w:val="00933987"/>
    <w:rsid w:val="00934D78"/>
    <w:rsid w:val="009350AD"/>
    <w:rsid w:val="00935E25"/>
    <w:rsid w:val="00936449"/>
    <w:rsid w:val="00936F81"/>
    <w:rsid w:val="009402A6"/>
    <w:rsid w:val="009408E9"/>
    <w:rsid w:val="00940E0E"/>
    <w:rsid w:val="00942113"/>
    <w:rsid w:val="009431E3"/>
    <w:rsid w:val="00944832"/>
    <w:rsid w:val="00945AAE"/>
    <w:rsid w:val="009473B9"/>
    <w:rsid w:val="009505B2"/>
    <w:rsid w:val="0095123B"/>
    <w:rsid w:val="00953A96"/>
    <w:rsid w:val="00953CF3"/>
    <w:rsid w:val="00956059"/>
    <w:rsid w:val="00956324"/>
    <w:rsid w:val="009605EE"/>
    <w:rsid w:val="009606D3"/>
    <w:rsid w:val="00960B88"/>
    <w:rsid w:val="009611AD"/>
    <w:rsid w:val="0096287E"/>
    <w:rsid w:val="00962AC3"/>
    <w:rsid w:val="00962FC9"/>
    <w:rsid w:val="009642D9"/>
    <w:rsid w:val="009701D8"/>
    <w:rsid w:val="00970D7F"/>
    <w:rsid w:val="00972337"/>
    <w:rsid w:val="00972960"/>
    <w:rsid w:val="009734B3"/>
    <w:rsid w:val="009734EC"/>
    <w:rsid w:val="0097592D"/>
    <w:rsid w:val="00976343"/>
    <w:rsid w:val="009765D1"/>
    <w:rsid w:val="0098250D"/>
    <w:rsid w:val="00982997"/>
    <w:rsid w:val="009838FB"/>
    <w:rsid w:val="00983BE9"/>
    <w:rsid w:val="0098413A"/>
    <w:rsid w:val="00985469"/>
    <w:rsid w:val="00991542"/>
    <w:rsid w:val="00991BB3"/>
    <w:rsid w:val="00991BC2"/>
    <w:rsid w:val="00992CD8"/>
    <w:rsid w:val="00993238"/>
    <w:rsid w:val="00993F57"/>
    <w:rsid w:val="0099445B"/>
    <w:rsid w:val="009949F0"/>
    <w:rsid w:val="00997A22"/>
    <w:rsid w:val="00997B61"/>
    <w:rsid w:val="009A046D"/>
    <w:rsid w:val="009A150A"/>
    <w:rsid w:val="009A2713"/>
    <w:rsid w:val="009A4C94"/>
    <w:rsid w:val="009A6E81"/>
    <w:rsid w:val="009B1B30"/>
    <w:rsid w:val="009B2CE5"/>
    <w:rsid w:val="009C2D41"/>
    <w:rsid w:val="009C331C"/>
    <w:rsid w:val="009C3979"/>
    <w:rsid w:val="009C6112"/>
    <w:rsid w:val="009C6E03"/>
    <w:rsid w:val="009D04A8"/>
    <w:rsid w:val="009D0830"/>
    <w:rsid w:val="009D08AD"/>
    <w:rsid w:val="009D136E"/>
    <w:rsid w:val="009D2029"/>
    <w:rsid w:val="009D3C33"/>
    <w:rsid w:val="009D4EF0"/>
    <w:rsid w:val="009D5AC1"/>
    <w:rsid w:val="009D664F"/>
    <w:rsid w:val="009E16C0"/>
    <w:rsid w:val="009E25DA"/>
    <w:rsid w:val="009E3781"/>
    <w:rsid w:val="009E3DB6"/>
    <w:rsid w:val="009E68DE"/>
    <w:rsid w:val="009F04B4"/>
    <w:rsid w:val="009F23F1"/>
    <w:rsid w:val="009F246B"/>
    <w:rsid w:val="009F2D36"/>
    <w:rsid w:val="009F4826"/>
    <w:rsid w:val="009F6A85"/>
    <w:rsid w:val="009F6CCC"/>
    <w:rsid w:val="009F7C51"/>
    <w:rsid w:val="00A00804"/>
    <w:rsid w:val="00A00F6B"/>
    <w:rsid w:val="00A03C41"/>
    <w:rsid w:val="00A04751"/>
    <w:rsid w:val="00A05A05"/>
    <w:rsid w:val="00A05A23"/>
    <w:rsid w:val="00A10FF6"/>
    <w:rsid w:val="00A1245D"/>
    <w:rsid w:val="00A136EF"/>
    <w:rsid w:val="00A139D4"/>
    <w:rsid w:val="00A149C5"/>
    <w:rsid w:val="00A1521F"/>
    <w:rsid w:val="00A17D87"/>
    <w:rsid w:val="00A2173E"/>
    <w:rsid w:val="00A2218D"/>
    <w:rsid w:val="00A22432"/>
    <w:rsid w:val="00A227F0"/>
    <w:rsid w:val="00A22D32"/>
    <w:rsid w:val="00A25900"/>
    <w:rsid w:val="00A26795"/>
    <w:rsid w:val="00A26829"/>
    <w:rsid w:val="00A26C55"/>
    <w:rsid w:val="00A27449"/>
    <w:rsid w:val="00A2799B"/>
    <w:rsid w:val="00A27EF7"/>
    <w:rsid w:val="00A30F37"/>
    <w:rsid w:val="00A319BC"/>
    <w:rsid w:val="00A32441"/>
    <w:rsid w:val="00A32534"/>
    <w:rsid w:val="00A325F2"/>
    <w:rsid w:val="00A35435"/>
    <w:rsid w:val="00A362AA"/>
    <w:rsid w:val="00A362BE"/>
    <w:rsid w:val="00A378FF"/>
    <w:rsid w:val="00A37F20"/>
    <w:rsid w:val="00A40081"/>
    <w:rsid w:val="00A4297D"/>
    <w:rsid w:val="00A43CF0"/>
    <w:rsid w:val="00A46AA9"/>
    <w:rsid w:val="00A50406"/>
    <w:rsid w:val="00A50DA9"/>
    <w:rsid w:val="00A51616"/>
    <w:rsid w:val="00A523E7"/>
    <w:rsid w:val="00A563C6"/>
    <w:rsid w:val="00A56A20"/>
    <w:rsid w:val="00A60326"/>
    <w:rsid w:val="00A65671"/>
    <w:rsid w:val="00A663E8"/>
    <w:rsid w:val="00A66934"/>
    <w:rsid w:val="00A70E92"/>
    <w:rsid w:val="00A7461D"/>
    <w:rsid w:val="00A76560"/>
    <w:rsid w:val="00A776AB"/>
    <w:rsid w:val="00A814FD"/>
    <w:rsid w:val="00A8195E"/>
    <w:rsid w:val="00A82E6B"/>
    <w:rsid w:val="00A83C75"/>
    <w:rsid w:val="00A84D71"/>
    <w:rsid w:val="00A8525A"/>
    <w:rsid w:val="00A874BD"/>
    <w:rsid w:val="00A904DE"/>
    <w:rsid w:val="00A959C4"/>
    <w:rsid w:val="00A962F9"/>
    <w:rsid w:val="00A97600"/>
    <w:rsid w:val="00A97D88"/>
    <w:rsid w:val="00AA1E86"/>
    <w:rsid w:val="00AA20C8"/>
    <w:rsid w:val="00AA2415"/>
    <w:rsid w:val="00AB65ED"/>
    <w:rsid w:val="00AC451D"/>
    <w:rsid w:val="00AC63BD"/>
    <w:rsid w:val="00AC6CE3"/>
    <w:rsid w:val="00AC7347"/>
    <w:rsid w:val="00AC7C56"/>
    <w:rsid w:val="00AD0E4A"/>
    <w:rsid w:val="00AD228F"/>
    <w:rsid w:val="00AD2CCC"/>
    <w:rsid w:val="00AD3F3F"/>
    <w:rsid w:val="00AD3F84"/>
    <w:rsid w:val="00AD40D6"/>
    <w:rsid w:val="00AD5A4A"/>
    <w:rsid w:val="00AD7D0B"/>
    <w:rsid w:val="00AE04CE"/>
    <w:rsid w:val="00AE0A32"/>
    <w:rsid w:val="00AE1D66"/>
    <w:rsid w:val="00AE3A98"/>
    <w:rsid w:val="00AE4971"/>
    <w:rsid w:val="00AE6CFB"/>
    <w:rsid w:val="00AE73E8"/>
    <w:rsid w:val="00AE7881"/>
    <w:rsid w:val="00AF0DE1"/>
    <w:rsid w:val="00AF10A9"/>
    <w:rsid w:val="00AF165C"/>
    <w:rsid w:val="00AF17D9"/>
    <w:rsid w:val="00AF360B"/>
    <w:rsid w:val="00AF43B4"/>
    <w:rsid w:val="00AF44B9"/>
    <w:rsid w:val="00AF49A1"/>
    <w:rsid w:val="00AF632D"/>
    <w:rsid w:val="00AF7305"/>
    <w:rsid w:val="00AF7930"/>
    <w:rsid w:val="00B01B4B"/>
    <w:rsid w:val="00B05CB3"/>
    <w:rsid w:val="00B05E3C"/>
    <w:rsid w:val="00B06106"/>
    <w:rsid w:val="00B10B17"/>
    <w:rsid w:val="00B11D5A"/>
    <w:rsid w:val="00B122DF"/>
    <w:rsid w:val="00B16D2A"/>
    <w:rsid w:val="00B17138"/>
    <w:rsid w:val="00B17207"/>
    <w:rsid w:val="00B178FC"/>
    <w:rsid w:val="00B17B42"/>
    <w:rsid w:val="00B202BA"/>
    <w:rsid w:val="00B206F2"/>
    <w:rsid w:val="00B21B38"/>
    <w:rsid w:val="00B22636"/>
    <w:rsid w:val="00B22C66"/>
    <w:rsid w:val="00B24154"/>
    <w:rsid w:val="00B25667"/>
    <w:rsid w:val="00B25C24"/>
    <w:rsid w:val="00B26D15"/>
    <w:rsid w:val="00B27C35"/>
    <w:rsid w:val="00B308C2"/>
    <w:rsid w:val="00B326DD"/>
    <w:rsid w:val="00B3358E"/>
    <w:rsid w:val="00B377B7"/>
    <w:rsid w:val="00B415B5"/>
    <w:rsid w:val="00B42072"/>
    <w:rsid w:val="00B42537"/>
    <w:rsid w:val="00B4634D"/>
    <w:rsid w:val="00B47A53"/>
    <w:rsid w:val="00B50284"/>
    <w:rsid w:val="00B507F1"/>
    <w:rsid w:val="00B50B80"/>
    <w:rsid w:val="00B50EDF"/>
    <w:rsid w:val="00B51B03"/>
    <w:rsid w:val="00B51EBF"/>
    <w:rsid w:val="00B522EF"/>
    <w:rsid w:val="00B53959"/>
    <w:rsid w:val="00B54BD0"/>
    <w:rsid w:val="00B56D08"/>
    <w:rsid w:val="00B57D83"/>
    <w:rsid w:val="00B60710"/>
    <w:rsid w:val="00B614CB"/>
    <w:rsid w:val="00B62808"/>
    <w:rsid w:val="00B634C1"/>
    <w:rsid w:val="00B63678"/>
    <w:rsid w:val="00B66F6F"/>
    <w:rsid w:val="00B679AA"/>
    <w:rsid w:val="00B7046E"/>
    <w:rsid w:val="00B71213"/>
    <w:rsid w:val="00B7188E"/>
    <w:rsid w:val="00B71A32"/>
    <w:rsid w:val="00B71DF6"/>
    <w:rsid w:val="00B72319"/>
    <w:rsid w:val="00B742C3"/>
    <w:rsid w:val="00B747C5"/>
    <w:rsid w:val="00B76462"/>
    <w:rsid w:val="00B77B8E"/>
    <w:rsid w:val="00B80052"/>
    <w:rsid w:val="00B80D8F"/>
    <w:rsid w:val="00B819B6"/>
    <w:rsid w:val="00B82108"/>
    <w:rsid w:val="00B82F61"/>
    <w:rsid w:val="00B832D6"/>
    <w:rsid w:val="00B83C8F"/>
    <w:rsid w:val="00B84917"/>
    <w:rsid w:val="00B862DB"/>
    <w:rsid w:val="00B86653"/>
    <w:rsid w:val="00B86E87"/>
    <w:rsid w:val="00B876A3"/>
    <w:rsid w:val="00B90769"/>
    <w:rsid w:val="00B93317"/>
    <w:rsid w:val="00B936C0"/>
    <w:rsid w:val="00B94085"/>
    <w:rsid w:val="00B9430D"/>
    <w:rsid w:val="00B94BC0"/>
    <w:rsid w:val="00B94F14"/>
    <w:rsid w:val="00B955F6"/>
    <w:rsid w:val="00BA005E"/>
    <w:rsid w:val="00BA1AF7"/>
    <w:rsid w:val="00BA51F6"/>
    <w:rsid w:val="00BA57DB"/>
    <w:rsid w:val="00BA6A6D"/>
    <w:rsid w:val="00BA717A"/>
    <w:rsid w:val="00BA71CE"/>
    <w:rsid w:val="00BB01D4"/>
    <w:rsid w:val="00BB1D73"/>
    <w:rsid w:val="00BB254E"/>
    <w:rsid w:val="00BB34F4"/>
    <w:rsid w:val="00BB3B6E"/>
    <w:rsid w:val="00BB5093"/>
    <w:rsid w:val="00BB6BA0"/>
    <w:rsid w:val="00BB6BEC"/>
    <w:rsid w:val="00BB7C41"/>
    <w:rsid w:val="00BC07D9"/>
    <w:rsid w:val="00BC08FE"/>
    <w:rsid w:val="00BC1F3A"/>
    <w:rsid w:val="00BC2861"/>
    <w:rsid w:val="00BC3A01"/>
    <w:rsid w:val="00BC489E"/>
    <w:rsid w:val="00BC5692"/>
    <w:rsid w:val="00BD0408"/>
    <w:rsid w:val="00BD0B2B"/>
    <w:rsid w:val="00BD0E8A"/>
    <w:rsid w:val="00BD11E9"/>
    <w:rsid w:val="00BD4161"/>
    <w:rsid w:val="00BD5BF0"/>
    <w:rsid w:val="00BD5F77"/>
    <w:rsid w:val="00BD6541"/>
    <w:rsid w:val="00BD762C"/>
    <w:rsid w:val="00BE0D2A"/>
    <w:rsid w:val="00BE1A8E"/>
    <w:rsid w:val="00BE3A5A"/>
    <w:rsid w:val="00BE43A2"/>
    <w:rsid w:val="00BE6228"/>
    <w:rsid w:val="00BE6B22"/>
    <w:rsid w:val="00BE77FE"/>
    <w:rsid w:val="00BF01A5"/>
    <w:rsid w:val="00BF0B8B"/>
    <w:rsid w:val="00BF0F64"/>
    <w:rsid w:val="00BF1372"/>
    <w:rsid w:val="00BF1DC0"/>
    <w:rsid w:val="00BF21FC"/>
    <w:rsid w:val="00BF3C45"/>
    <w:rsid w:val="00BF507F"/>
    <w:rsid w:val="00BF7275"/>
    <w:rsid w:val="00BF729D"/>
    <w:rsid w:val="00C014E2"/>
    <w:rsid w:val="00C0153F"/>
    <w:rsid w:val="00C02140"/>
    <w:rsid w:val="00C02320"/>
    <w:rsid w:val="00C0509E"/>
    <w:rsid w:val="00C0665B"/>
    <w:rsid w:val="00C06CAE"/>
    <w:rsid w:val="00C07F53"/>
    <w:rsid w:val="00C102C0"/>
    <w:rsid w:val="00C110AD"/>
    <w:rsid w:val="00C1276F"/>
    <w:rsid w:val="00C12BB3"/>
    <w:rsid w:val="00C162AD"/>
    <w:rsid w:val="00C1713D"/>
    <w:rsid w:val="00C1773E"/>
    <w:rsid w:val="00C17DEA"/>
    <w:rsid w:val="00C20B07"/>
    <w:rsid w:val="00C20D47"/>
    <w:rsid w:val="00C21BA8"/>
    <w:rsid w:val="00C237FC"/>
    <w:rsid w:val="00C2384E"/>
    <w:rsid w:val="00C25EF2"/>
    <w:rsid w:val="00C26885"/>
    <w:rsid w:val="00C30B44"/>
    <w:rsid w:val="00C315F4"/>
    <w:rsid w:val="00C33003"/>
    <w:rsid w:val="00C33AAD"/>
    <w:rsid w:val="00C34E81"/>
    <w:rsid w:val="00C3551C"/>
    <w:rsid w:val="00C36197"/>
    <w:rsid w:val="00C378B1"/>
    <w:rsid w:val="00C40A00"/>
    <w:rsid w:val="00C41D51"/>
    <w:rsid w:val="00C424D4"/>
    <w:rsid w:val="00C434AF"/>
    <w:rsid w:val="00C43E38"/>
    <w:rsid w:val="00C44A32"/>
    <w:rsid w:val="00C44FBD"/>
    <w:rsid w:val="00C45010"/>
    <w:rsid w:val="00C466D7"/>
    <w:rsid w:val="00C46B64"/>
    <w:rsid w:val="00C47207"/>
    <w:rsid w:val="00C511B1"/>
    <w:rsid w:val="00C52DD8"/>
    <w:rsid w:val="00C53450"/>
    <w:rsid w:val="00C536B6"/>
    <w:rsid w:val="00C53A16"/>
    <w:rsid w:val="00C54EA8"/>
    <w:rsid w:val="00C555F4"/>
    <w:rsid w:val="00C5596B"/>
    <w:rsid w:val="00C55993"/>
    <w:rsid w:val="00C573A9"/>
    <w:rsid w:val="00C57454"/>
    <w:rsid w:val="00C60A42"/>
    <w:rsid w:val="00C60D24"/>
    <w:rsid w:val="00C611C4"/>
    <w:rsid w:val="00C61A53"/>
    <w:rsid w:val="00C61DA6"/>
    <w:rsid w:val="00C62D16"/>
    <w:rsid w:val="00C637CE"/>
    <w:rsid w:val="00C64D28"/>
    <w:rsid w:val="00C656A2"/>
    <w:rsid w:val="00C7162B"/>
    <w:rsid w:val="00C71BDF"/>
    <w:rsid w:val="00C72769"/>
    <w:rsid w:val="00C75444"/>
    <w:rsid w:val="00C75F3B"/>
    <w:rsid w:val="00C76F4B"/>
    <w:rsid w:val="00C80AD6"/>
    <w:rsid w:val="00C815E3"/>
    <w:rsid w:val="00C8410F"/>
    <w:rsid w:val="00C84601"/>
    <w:rsid w:val="00C84F8C"/>
    <w:rsid w:val="00C8583F"/>
    <w:rsid w:val="00C86A74"/>
    <w:rsid w:val="00C87484"/>
    <w:rsid w:val="00C91E3B"/>
    <w:rsid w:val="00C92C64"/>
    <w:rsid w:val="00C92F2F"/>
    <w:rsid w:val="00C9619A"/>
    <w:rsid w:val="00C962E8"/>
    <w:rsid w:val="00C9644C"/>
    <w:rsid w:val="00C96C65"/>
    <w:rsid w:val="00CA0588"/>
    <w:rsid w:val="00CA07BD"/>
    <w:rsid w:val="00CA10EC"/>
    <w:rsid w:val="00CA5265"/>
    <w:rsid w:val="00CA5CA3"/>
    <w:rsid w:val="00CA6DD9"/>
    <w:rsid w:val="00CA6EDC"/>
    <w:rsid w:val="00CB0659"/>
    <w:rsid w:val="00CB1068"/>
    <w:rsid w:val="00CB12A3"/>
    <w:rsid w:val="00CB1976"/>
    <w:rsid w:val="00CB26B7"/>
    <w:rsid w:val="00CB2FC6"/>
    <w:rsid w:val="00CB4263"/>
    <w:rsid w:val="00CB6512"/>
    <w:rsid w:val="00CB70EF"/>
    <w:rsid w:val="00CC0A3D"/>
    <w:rsid w:val="00CC0F1D"/>
    <w:rsid w:val="00CC2D5A"/>
    <w:rsid w:val="00CC3890"/>
    <w:rsid w:val="00CC39BD"/>
    <w:rsid w:val="00CC4FBA"/>
    <w:rsid w:val="00CC5875"/>
    <w:rsid w:val="00CC58F5"/>
    <w:rsid w:val="00CC66AB"/>
    <w:rsid w:val="00CC70B8"/>
    <w:rsid w:val="00CC7783"/>
    <w:rsid w:val="00CD1758"/>
    <w:rsid w:val="00CD2517"/>
    <w:rsid w:val="00CD2A38"/>
    <w:rsid w:val="00CD4CB4"/>
    <w:rsid w:val="00CD5024"/>
    <w:rsid w:val="00CD7102"/>
    <w:rsid w:val="00CD71B0"/>
    <w:rsid w:val="00CE09A0"/>
    <w:rsid w:val="00CE1C18"/>
    <w:rsid w:val="00CE2B42"/>
    <w:rsid w:val="00CE5747"/>
    <w:rsid w:val="00CE65C1"/>
    <w:rsid w:val="00CE66F1"/>
    <w:rsid w:val="00CE6993"/>
    <w:rsid w:val="00CE6B1A"/>
    <w:rsid w:val="00CE72FE"/>
    <w:rsid w:val="00CE7710"/>
    <w:rsid w:val="00CF2CDA"/>
    <w:rsid w:val="00CF31E1"/>
    <w:rsid w:val="00CF320B"/>
    <w:rsid w:val="00CF3559"/>
    <w:rsid w:val="00CF45CE"/>
    <w:rsid w:val="00CF4C1C"/>
    <w:rsid w:val="00CF6DB0"/>
    <w:rsid w:val="00D017CF"/>
    <w:rsid w:val="00D018A6"/>
    <w:rsid w:val="00D02064"/>
    <w:rsid w:val="00D024AD"/>
    <w:rsid w:val="00D039C3"/>
    <w:rsid w:val="00D03ECE"/>
    <w:rsid w:val="00D04394"/>
    <w:rsid w:val="00D0597F"/>
    <w:rsid w:val="00D05E59"/>
    <w:rsid w:val="00D06007"/>
    <w:rsid w:val="00D06965"/>
    <w:rsid w:val="00D074A5"/>
    <w:rsid w:val="00D07D0C"/>
    <w:rsid w:val="00D11746"/>
    <w:rsid w:val="00D11D8C"/>
    <w:rsid w:val="00D1204B"/>
    <w:rsid w:val="00D1230C"/>
    <w:rsid w:val="00D12880"/>
    <w:rsid w:val="00D12DE8"/>
    <w:rsid w:val="00D13BED"/>
    <w:rsid w:val="00D15F2D"/>
    <w:rsid w:val="00D176CD"/>
    <w:rsid w:val="00D17E7C"/>
    <w:rsid w:val="00D20704"/>
    <w:rsid w:val="00D21BD3"/>
    <w:rsid w:val="00D2305B"/>
    <w:rsid w:val="00D2388C"/>
    <w:rsid w:val="00D239DF"/>
    <w:rsid w:val="00D246B6"/>
    <w:rsid w:val="00D250D8"/>
    <w:rsid w:val="00D25B14"/>
    <w:rsid w:val="00D2702A"/>
    <w:rsid w:val="00D27855"/>
    <w:rsid w:val="00D30170"/>
    <w:rsid w:val="00D30696"/>
    <w:rsid w:val="00D32919"/>
    <w:rsid w:val="00D3348B"/>
    <w:rsid w:val="00D37557"/>
    <w:rsid w:val="00D37B4A"/>
    <w:rsid w:val="00D37B7D"/>
    <w:rsid w:val="00D37EE7"/>
    <w:rsid w:val="00D40DEE"/>
    <w:rsid w:val="00D41274"/>
    <w:rsid w:val="00D415D0"/>
    <w:rsid w:val="00D4169C"/>
    <w:rsid w:val="00D41E50"/>
    <w:rsid w:val="00D4214E"/>
    <w:rsid w:val="00D43B98"/>
    <w:rsid w:val="00D449DD"/>
    <w:rsid w:val="00D45B3E"/>
    <w:rsid w:val="00D45CB0"/>
    <w:rsid w:val="00D51DF4"/>
    <w:rsid w:val="00D52561"/>
    <w:rsid w:val="00D53487"/>
    <w:rsid w:val="00D5613E"/>
    <w:rsid w:val="00D56ABD"/>
    <w:rsid w:val="00D56F62"/>
    <w:rsid w:val="00D573AE"/>
    <w:rsid w:val="00D608B7"/>
    <w:rsid w:val="00D62159"/>
    <w:rsid w:val="00D6285D"/>
    <w:rsid w:val="00D62CF2"/>
    <w:rsid w:val="00D643E4"/>
    <w:rsid w:val="00D6575A"/>
    <w:rsid w:val="00D6587E"/>
    <w:rsid w:val="00D71108"/>
    <w:rsid w:val="00D711AD"/>
    <w:rsid w:val="00D7142A"/>
    <w:rsid w:val="00D72489"/>
    <w:rsid w:val="00D72D22"/>
    <w:rsid w:val="00D73E46"/>
    <w:rsid w:val="00D75BF2"/>
    <w:rsid w:val="00D8019F"/>
    <w:rsid w:val="00D80957"/>
    <w:rsid w:val="00D80BB7"/>
    <w:rsid w:val="00D80BBE"/>
    <w:rsid w:val="00D81AF0"/>
    <w:rsid w:val="00D830EA"/>
    <w:rsid w:val="00D83CFA"/>
    <w:rsid w:val="00D83F25"/>
    <w:rsid w:val="00D83FD7"/>
    <w:rsid w:val="00D8495F"/>
    <w:rsid w:val="00D863A7"/>
    <w:rsid w:val="00D87838"/>
    <w:rsid w:val="00D9213E"/>
    <w:rsid w:val="00D9238D"/>
    <w:rsid w:val="00D932C5"/>
    <w:rsid w:val="00D9473E"/>
    <w:rsid w:val="00D95A19"/>
    <w:rsid w:val="00D95E82"/>
    <w:rsid w:val="00D97431"/>
    <w:rsid w:val="00D97A9A"/>
    <w:rsid w:val="00D97D11"/>
    <w:rsid w:val="00DA0CE6"/>
    <w:rsid w:val="00DA1E8D"/>
    <w:rsid w:val="00DA2FEC"/>
    <w:rsid w:val="00DA3060"/>
    <w:rsid w:val="00DA3B79"/>
    <w:rsid w:val="00DA6EAC"/>
    <w:rsid w:val="00DA748A"/>
    <w:rsid w:val="00DB020D"/>
    <w:rsid w:val="00DB04FC"/>
    <w:rsid w:val="00DB1DE8"/>
    <w:rsid w:val="00DB219C"/>
    <w:rsid w:val="00DB3BDD"/>
    <w:rsid w:val="00DB6BD4"/>
    <w:rsid w:val="00DC0C87"/>
    <w:rsid w:val="00DC10C8"/>
    <w:rsid w:val="00DC162A"/>
    <w:rsid w:val="00DC2149"/>
    <w:rsid w:val="00DC28A3"/>
    <w:rsid w:val="00DC36D7"/>
    <w:rsid w:val="00DC43F2"/>
    <w:rsid w:val="00DC5D36"/>
    <w:rsid w:val="00DC6E31"/>
    <w:rsid w:val="00DC7DDA"/>
    <w:rsid w:val="00DD1038"/>
    <w:rsid w:val="00DD11C9"/>
    <w:rsid w:val="00DD179C"/>
    <w:rsid w:val="00DD1A76"/>
    <w:rsid w:val="00DD27F1"/>
    <w:rsid w:val="00DD4B8B"/>
    <w:rsid w:val="00DD543A"/>
    <w:rsid w:val="00DE0018"/>
    <w:rsid w:val="00DE0B6E"/>
    <w:rsid w:val="00DE169E"/>
    <w:rsid w:val="00DE67B0"/>
    <w:rsid w:val="00DF07FC"/>
    <w:rsid w:val="00DF1DDF"/>
    <w:rsid w:val="00DF204B"/>
    <w:rsid w:val="00DF30F2"/>
    <w:rsid w:val="00DF4342"/>
    <w:rsid w:val="00DF4BD6"/>
    <w:rsid w:val="00DF4D44"/>
    <w:rsid w:val="00DF5D20"/>
    <w:rsid w:val="00DF604F"/>
    <w:rsid w:val="00DF764B"/>
    <w:rsid w:val="00DF7CAD"/>
    <w:rsid w:val="00E0059F"/>
    <w:rsid w:val="00E011ED"/>
    <w:rsid w:val="00E01F19"/>
    <w:rsid w:val="00E03117"/>
    <w:rsid w:val="00E04344"/>
    <w:rsid w:val="00E04881"/>
    <w:rsid w:val="00E0753B"/>
    <w:rsid w:val="00E07D90"/>
    <w:rsid w:val="00E1142B"/>
    <w:rsid w:val="00E115F4"/>
    <w:rsid w:val="00E122AC"/>
    <w:rsid w:val="00E1232D"/>
    <w:rsid w:val="00E12442"/>
    <w:rsid w:val="00E12F3B"/>
    <w:rsid w:val="00E136F8"/>
    <w:rsid w:val="00E141AF"/>
    <w:rsid w:val="00E1483D"/>
    <w:rsid w:val="00E160ED"/>
    <w:rsid w:val="00E17674"/>
    <w:rsid w:val="00E203BF"/>
    <w:rsid w:val="00E20580"/>
    <w:rsid w:val="00E20EFA"/>
    <w:rsid w:val="00E22114"/>
    <w:rsid w:val="00E222E4"/>
    <w:rsid w:val="00E22DEF"/>
    <w:rsid w:val="00E25DD3"/>
    <w:rsid w:val="00E261AA"/>
    <w:rsid w:val="00E261D1"/>
    <w:rsid w:val="00E31EFB"/>
    <w:rsid w:val="00E32152"/>
    <w:rsid w:val="00E32A7F"/>
    <w:rsid w:val="00E34C79"/>
    <w:rsid w:val="00E35188"/>
    <w:rsid w:val="00E36225"/>
    <w:rsid w:val="00E37975"/>
    <w:rsid w:val="00E40FAF"/>
    <w:rsid w:val="00E41074"/>
    <w:rsid w:val="00E4149D"/>
    <w:rsid w:val="00E41700"/>
    <w:rsid w:val="00E436F7"/>
    <w:rsid w:val="00E44908"/>
    <w:rsid w:val="00E465F3"/>
    <w:rsid w:val="00E46990"/>
    <w:rsid w:val="00E474CC"/>
    <w:rsid w:val="00E477BD"/>
    <w:rsid w:val="00E50C0B"/>
    <w:rsid w:val="00E51EDE"/>
    <w:rsid w:val="00E526B4"/>
    <w:rsid w:val="00E547D0"/>
    <w:rsid w:val="00E55146"/>
    <w:rsid w:val="00E601FC"/>
    <w:rsid w:val="00E61018"/>
    <w:rsid w:val="00E63970"/>
    <w:rsid w:val="00E63AE6"/>
    <w:rsid w:val="00E64A32"/>
    <w:rsid w:val="00E64E1A"/>
    <w:rsid w:val="00E64F0C"/>
    <w:rsid w:val="00E66213"/>
    <w:rsid w:val="00E6663B"/>
    <w:rsid w:val="00E676A9"/>
    <w:rsid w:val="00E72741"/>
    <w:rsid w:val="00E817CD"/>
    <w:rsid w:val="00E8253A"/>
    <w:rsid w:val="00E85851"/>
    <w:rsid w:val="00E85BA3"/>
    <w:rsid w:val="00E86409"/>
    <w:rsid w:val="00E86464"/>
    <w:rsid w:val="00E90742"/>
    <w:rsid w:val="00E90868"/>
    <w:rsid w:val="00E9376E"/>
    <w:rsid w:val="00E9404E"/>
    <w:rsid w:val="00E9447D"/>
    <w:rsid w:val="00E945A5"/>
    <w:rsid w:val="00E95B94"/>
    <w:rsid w:val="00E95CB8"/>
    <w:rsid w:val="00EA200A"/>
    <w:rsid w:val="00EA2E35"/>
    <w:rsid w:val="00EA3BD4"/>
    <w:rsid w:val="00EA3EA5"/>
    <w:rsid w:val="00EA3FC5"/>
    <w:rsid w:val="00EA6426"/>
    <w:rsid w:val="00EA7ECF"/>
    <w:rsid w:val="00EB1E5C"/>
    <w:rsid w:val="00EB5D56"/>
    <w:rsid w:val="00EB6310"/>
    <w:rsid w:val="00EB7ACB"/>
    <w:rsid w:val="00EC0DDC"/>
    <w:rsid w:val="00EC1B12"/>
    <w:rsid w:val="00EC210E"/>
    <w:rsid w:val="00EC28AA"/>
    <w:rsid w:val="00EC2FC3"/>
    <w:rsid w:val="00EC434A"/>
    <w:rsid w:val="00EC5015"/>
    <w:rsid w:val="00EC6DA4"/>
    <w:rsid w:val="00EC73BE"/>
    <w:rsid w:val="00EC7755"/>
    <w:rsid w:val="00ED0200"/>
    <w:rsid w:val="00ED220C"/>
    <w:rsid w:val="00ED542C"/>
    <w:rsid w:val="00EE1224"/>
    <w:rsid w:val="00EE125D"/>
    <w:rsid w:val="00EE2451"/>
    <w:rsid w:val="00EE337B"/>
    <w:rsid w:val="00EE3492"/>
    <w:rsid w:val="00EE4205"/>
    <w:rsid w:val="00EE51E8"/>
    <w:rsid w:val="00EE63E7"/>
    <w:rsid w:val="00EE6B48"/>
    <w:rsid w:val="00EE781F"/>
    <w:rsid w:val="00EE7DC5"/>
    <w:rsid w:val="00EF0094"/>
    <w:rsid w:val="00EF0E61"/>
    <w:rsid w:val="00EF0F0D"/>
    <w:rsid w:val="00EF1ADE"/>
    <w:rsid w:val="00EF1EE5"/>
    <w:rsid w:val="00EF4E34"/>
    <w:rsid w:val="00EF58CB"/>
    <w:rsid w:val="00EF7022"/>
    <w:rsid w:val="00F017FA"/>
    <w:rsid w:val="00F0298E"/>
    <w:rsid w:val="00F02B85"/>
    <w:rsid w:val="00F03F56"/>
    <w:rsid w:val="00F05730"/>
    <w:rsid w:val="00F05D69"/>
    <w:rsid w:val="00F06A53"/>
    <w:rsid w:val="00F102C4"/>
    <w:rsid w:val="00F11210"/>
    <w:rsid w:val="00F1137F"/>
    <w:rsid w:val="00F12AD5"/>
    <w:rsid w:val="00F13B9C"/>
    <w:rsid w:val="00F1456B"/>
    <w:rsid w:val="00F15683"/>
    <w:rsid w:val="00F15AC3"/>
    <w:rsid w:val="00F16D24"/>
    <w:rsid w:val="00F17144"/>
    <w:rsid w:val="00F20215"/>
    <w:rsid w:val="00F23576"/>
    <w:rsid w:val="00F23A14"/>
    <w:rsid w:val="00F23E3E"/>
    <w:rsid w:val="00F253DB"/>
    <w:rsid w:val="00F25C8C"/>
    <w:rsid w:val="00F264AB"/>
    <w:rsid w:val="00F267C5"/>
    <w:rsid w:val="00F26926"/>
    <w:rsid w:val="00F276EC"/>
    <w:rsid w:val="00F31037"/>
    <w:rsid w:val="00F3156D"/>
    <w:rsid w:val="00F32098"/>
    <w:rsid w:val="00F33113"/>
    <w:rsid w:val="00F34F98"/>
    <w:rsid w:val="00F36D1D"/>
    <w:rsid w:val="00F36E76"/>
    <w:rsid w:val="00F373A1"/>
    <w:rsid w:val="00F37750"/>
    <w:rsid w:val="00F40AF9"/>
    <w:rsid w:val="00F4122B"/>
    <w:rsid w:val="00F41616"/>
    <w:rsid w:val="00F43DD0"/>
    <w:rsid w:val="00F45A5D"/>
    <w:rsid w:val="00F4635A"/>
    <w:rsid w:val="00F47574"/>
    <w:rsid w:val="00F50015"/>
    <w:rsid w:val="00F50E89"/>
    <w:rsid w:val="00F51F27"/>
    <w:rsid w:val="00F52000"/>
    <w:rsid w:val="00F5293C"/>
    <w:rsid w:val="00F537BE"/>
    <w:rsid w:val="00F53C79"/>
    <w:rsid w:val="00F56278"/>
    <w:rsid w:val="00F60966"/>
    <w:rsid w:val="00F60A24"/>
    <w:rsid w:val="00F61F58"/>
    <w:rsid w:val="00F62118"/>
    <w:rsid w:val="00F6274C"/>
    <w:rsid w:val="00F62EBD"/>
    <w:rsid w:val="00F63C92"/>
    <w:rsid w:val="00F646CC"/>
    <w:rsid w:val="00F67C26"/>
    <w:rsid w:val="00F70918"/>
    <w:rsid w:val="00F70E3E"/>
    <w:rsid w:val="00F719B5"/>
    <w:rsid w:val="00F719D7"/>
    <w:rsid w:val="00F72500"/>
    <w:rsid w:val="00F73302"/>
    <w:rsid w:val="00F75246"/>
    <w:rsid w:val="00F7646F"/>
    <w:rsid w:val="00F8159E"/>
    <w:rsid w:val="00F81C50"/>
    <w:rsid w:val="00F81F91"/>
    <w:rsid w:val="00F83177"/>
    <w:rsid w:val="00F85813"/>
    <w:rsid w:val="00F85923"/>
    <w:rsid w:val="00F86322"/>
    <w:rsid w:val="00F87FE8"/>
    <w:rsid w:val="00F903ED"/>
    <w:rsid w:val="00F90566"/>
    <w:rsid w:val="00F908B7"/>
    <w:rsid w:val="00F92164"/>
    <w:rsid w:val="00F94F45"/>
    <w:rsid w:val="00F95037"/>
    <w:rsid w:val="00F965B2"/>
    <w:rsid w:val="00F96677"/>
    <w:rsid w:val="00FA166D"/>
    <w:rsid w:val="00FA32F5"/>
    <w:rsid w:val="00FA3333"/>
    <w:rsid w:val="00FA4800"/>
    <w:rsid w:val="00FA5252"/>
    <w:rsid w:val="00FA600F"/>
    <w:rsid w:val="00FA605F"/>
    <w:rsid w:val="00FA70CE"/>
    <w:rsid w:val="00FA73C4"/>
    <w:rsid w:val="00FA73C7"/>
    <w:rsid w:val="00FA7ABC"/>
    <w:rsid w:val="00FA7FCD"/>
    <w:rsid w:val="00FB3DF9"/>
    <w:rsid w:val="00FB4041"/>
    <w:rsid w:val="00FB4EAA"/>
    <w:rsid w:val="00FB6193"/>
    <w:rsid w:val="00FB6488"/>
    <w:rsid w:val="00FC0084"/>
    <w:rsid w:val="00FC2650"/>
    <w:rsid w:val="00FC5425"/>
    <w:rsid w:val="00FC5541"/>
    <w:rsid w:val="00FC6A0B"/>
    <w:rsid w:val="00FC6D1C"/>
    <w:rsid w:val="00FD0865"/>
    <w:rsid w:val="00FD0ADA"/>
    <w:rsid w:val="00FD1727"/>
    <w:rsid w:val="00FD211C"/>
    <w:rsid w:val="00FD37B0"/>
    <w:rsid w:val="00FD4C61"/>
    <w:rsid w:val="00FD6E3F"/>
    <w:rsid w:val="00FE0F2C"/>
    <w:rsid w:val="00FE1B24"/>
    <w:rsid w:val="00FE2B9E"/>
    <w:rsid w:val="00FE2D77"/>
    <w:rsid w:val="00FE34EB"/>
    <w:rsid w:val="00FE46C4"/>
    <w:rsid w:val="00FE4F03"/>
    <w:rsid w:val="00FE509A"/>
    <w:rsid w:val="00FE5B39"/>
    <w:rsid w:val="00FE654D"/>
    <w:rsid w:val="00FE7028"/>
    <w:rsid w:val="00FE7B52"/>
    <w:rsid w:val="00FF256A"/>
    <w:rsid w:val="00FF2EB4"/>
    <w:rsid w:val="00FF37E3"/>
    <w:rsid w:val="00FF49AB"/>
    <w:rsid w:val="00FF67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C88F02"/>
  <w15:docId w15:val="{9970955D-7156-4A2B-AC8D-2AFB5A394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qFormat="1"/>
    <w:lsdException w:name="heading 4"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3C5"/>
    <w:pPr>
      <w:spacing w:after="200" w:line="276" w:lineRule="auto"/>
    </w:pPr>
    <w:rPr>
      <w:sz w:val="22"/>
      <w:szCs w:val="22"/>
      <w:lang w:val="ro-RO"/>
    </w:rPr>
  </w:style>
  <w:style w:type="paragraph" w:styleId="Heading1">
    <w:name w:val="heading 1"/>
    <w:basedOn w:val="Normal"/>
    <w:next w:val="Normal"/>
    <w:link w:val="Heading1Char"/>
    <w:uiPriority w:val="99"/>
    <w:qFormat/>
    <w:rsid w:val="00FB4041"/>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BodyText"/>
    <w:link w:val="Heading2Cha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9"/>
    <w:qFormat/>
    <w:rsid w:val="00EC2FC3"/>
    <w:pPr>
      <w:keepNext/>
      <w:keepLines/>
      <w:spacing w:before="40" w:after="0"/>
      <w:outlineLvl w:val="2"/>
    </w:pPr>
    <w:rPr>
      <w:rFonts w:ascii="Cambria" w:eastAsia="Times New Roman" w:hAnsi="Cambria"/>
      <w:color w:val="243F60"/>
      <w:sz w:val="24"/>
      <w:szCs w:val="24"/>
    </w:rPr>
  </w:style>
  <w:style w:type="paragraph" w:styleId="Heading4">
    <w:name w:val="heading 4"/>
    <w:basedOn w:val="Normal"/>
    <w:next w:val="Normal"/>
    <w:link w:val="Heading4Char"/>
    <w:uiPriority w:val="99"/>
    <w:qFormat/>
    <w:rsid w:val="007C3080"/>
    <w:pPr>
      <w:keepNext/>
      <w:spacing w:before="240" w:after="60"/>
      <w:outlineLvl w:val="3"/>
    </w:pPr>
    <w:rPr>
      <w:rFonts w:ascii="Times New Roman" w:hAnsi="Times New Roman"/>
      <w:b/>
      <w:bCs/>
      <w:sz w:val="28"/>
      <w:szCs w:val="28"/>
    </w:rPr>
  </w:style>
  <w:style w:type="paragraph" w:styleId="Heading9">
    <w:name w:val="heading 9"/>
    <w:basedOn w:val="Normal"/>
    <w:next w:val="Normal"/>
    <w:link w:val="Heading9Cha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4041"/>
    <w:rPr>
      <w:rFonts w:ascii="Cambria" w:hAnsi="Cambria" w:cs="Times New Roman"/>
      <w:color w:val="365F91"/>
      <w:sz w:val="32"/>
      <w:szCs w:val="32"/>
    </w:rPr>
  </w:style>
  <w:style w:type="character" w:customStyle="1" w:styleId="Heading2Char">
    <w:name w:val="Heading 2 Char"/>
    <w:link w:val="Heading2"/>
    <w:locked/>
    <w:rsid w:val="000331B2"/>
    <w:rPr>
      <w:rFonts w:ascii="Calibri Light" w:eastAsia="Times New Roman" w:hAnsi="Calibri Light" w:cs="font202"/>
      <w:color w:val="2E74B5"/>
      <w:sz w:val="26"/>
      <w:szCs w:val="26"/>
      <w:lang w:val="ro-RO" w:eastAsia="ar-SA"/>
    </w:rPr>
  </w:style>
  <w:style w:type="character" w:customStyle="1" w:styleId="Heading3Char">
    <w:name w:val="Heading 3 Char"/>
    <w:link w:val="Heading3"/>
    <w:uiPriority w:val="99"/>
    <w:semiHidden/>
    <w:locked/>
    <w:rsid w:val="00EC2FC3"/>
    <w:rPr>
      <w:rFonts w:ascii="Cambria" w:hAnsi="Cambria" w:cs="Times New Roman"/>
      <w:color w:val="243F60"/>
      <w:sz w:val="24"/>
      <w:szCs w:val="24"/>
    </w:rPr>
  </w:style>
  <w:style w:type="character" w:customStyle="1" w:styleId="Heading4Char">
    <w:name w:val="Heading 4 Char"/>
    <w:link w:val="Heading4"/>
    <w:uiPriority w:val="99"/>
    <w:semiHidden/>
    <w:locked/>
    <w:rsid w:val="0041261A"/>
    <w:rPr>
      <w:rFonts w:ascii="Calibri" w:hAnsi="Calibri" w:cs="Times New Roman"/>
      <w:b/>
      <w:bCs/>
      <w:sz w:val="28"/>
      <w:szCs w:val="28"/>
      <w:lang w:val="ro-RO"/>
    </w:rPr>
  </w:style>
  <w:style w:type="character" w:customStyle="1" w:styleId="Heading9Char">
    <w:name w:val="Heading 9 Char"/>
    <w:link w:val="Heading9"/>
    <w:uiPriority w:val="99"/>
    <w:semiHidden/>
    <w:locked/>
    <w:rsid w:val="00B51EBF"/>
    <w:rPr>
      <w:rFonts w:ascii="Cambria" w:hAnsi="Cambria" w:cs="Times New Roman"/>
      <w:i/>
      <w:iCs/>
      <w:color w:val="404040"/>
      <w:sz w:val="20"/>
      <w:szCs w:val="20"/>
    </w:rPr>
  </w:style>
  <w:style w:type="paragraph" w:styleId="BalloonText">
    <w:name w:val="Balloon Text"/>
    <w:basedOn w:val="Normal"/>
    <w:link w:val="BalloonTextChar"/>
    <w:uiPriority w:val="99"/>
    <w:semiHidden/>
    <w:rsid w:val="009F7C5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F7C51"/>
    <w:rPr>
      <w:rFonts w:ascii="Tahoma" w:hAnsi="Tahoma" w:cs="Tahoma"/>
      <w:sz w:val="16"/>
      <w:szCs w:val="16"/>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0331B2"/>
    <w:rPr>
      <w:rFonts w:ascii="PF Square Sans Pro Medium" w:hAnsi="PF Square Sans Pro Medium" w:cs="PF Square Sans Pro Medium"/>
      <w:color w:val="000000"/>
      <w:sz w:val="20"/>
      <w:szCs w:val="20"/>
      <w:lang w:eastAsia="ar-SA" w:bidi="ar-SA"/>
    </w:rPr>
  </w:style>
  <w:style w:type="paragraph" w:styleId="BodyText">
    <w:name w:val="Body Text"/>
    <w:basedOn w:val="Normal"/>
    <w:link w:val="BodyTextChar"/>
    <w:uiPriority w:val="99"/>
    <w:rsid w:val="000331B2"/>
    <w:pPr>
      <w:spacing w:after="120"/>
    </w:pPr>
  </w:style>
  <w:style w:type="character" w:customStyle="1" w:styleId="BodyTextChar">
    <w:name w:val="Body Text Char"/>
    <w:link w:val="Body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Header">
    <w:name w:val="header"/>
    <w:basedOn w:val="Normal"/>
    <w:link w:val="HeaderCha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HeaderChar">
    <w:name w:val="Header Char"/>
    <w:link w:val="Header"/>
    <w:uiPriority w:val="99"/>
    <w:locked/>
    <w:rsid w:val="00A4297D"/>
    <w:rPr>
      <w:rFonts w:ascii="PF Square Sans Pro Medium" w:hAnsi="PF Square Sans Pro Medium" w:cs="PF Square Sans Pro Medium"/>
      <w:color w:val="000000"/>
      <w:sz w:val="24"/>
      <w:szCs w:val="24"/>
      <w:lang w:eastAsia="ar-SA" w:bidi="ar-SA"/>
    </w:rPr>
  </w:style>
  <w:style w:type="paragraph" w:styleId="Footer">
    <w:name w:val="footer"/>
    <w:basedOn w:val="Normal"/>
    <w:link w:val="FooterCha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FooterChar">
    <w:name w:val="Footer Char"/>
    <w:link w:val="Footer"/>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OCHeading">
    <w:name w:val="TOC Heading"/>
    <w:basedOn w:val="Heading1"/>
    <w:next w:val="Normal"/>
    <w:uiPriority w:val="99"/>
    <w:qFormat/>
    <w:rsid w:val="00470272"/>
    <w:pPr>
      <w:spacing w:before="480"/>
      <w:outlineLvl w:val="9"/>
    </w:pPr>
    <w:rPr>
      <w:b/>
      <w:bCs/>
      <w:sz w:val="28"/>
      <w:szCs w:val="28"/>
      <w:lang w:eastAsia="ro-RO"/>
    </w:rPr>
  </w:style>
  <w:style w:type="paragraph" w:styleId="TOC1">
    <w:name w:val="toc 1"/>
    <w:basedOn w:val="Normal"/>
    <w:next w:val="Normal"/>
    <w:autoRedefine/>
    <w:uiPriority w:val="39"/>
    <w:rsid w:val="00470272"/>
    <w:pPr>
      <w:spacing w:after="100"/>
    </w:pPr>
  </w:style>
  <w:style w:type="paragraph" w:styleId="TOC2">
    <w:name w:val="toc 2"/>
    <w:basedOn w:val="Normal"/>
    <w:next w:val="Normal"/>
    <w:autoRedefine/>
    <w:uiPriority w:val="39"/>
    <w:rsid w:val="00470272"/>
    <w:pPr>
      <w:spacing w:after="100"/>
      <w:ind w:left="220"/>
    </w:pPr>
  </w:style>
  <w:style w:type="paragraph" w:styleId="TOC3">
    <w:name w:val="toc 3"/>
    <w:basedOn w:val="Normal"/>
    <w:next w:val="Normal"/>
    <w:autoRedefine/>
    <w:uiPriority w:val="39"/>
    <w:rsid w:val="00470272"/>
    <w:pPr>
      <w:spacing w:after="100"/>
      <w:ind w:left="440"/>
    </w:pPr>
  </w:style>
  <w:style w:type="character" w:styleId="CommentReference">
    <w:name w:val="annotation reference"/>
    <w:uiPriority w:val="99"/>
    <w:semiHidden/>
    <w:rsid w:val="00CB1976"/>
    <w:rPr>
      <w:rFonts w:cs="Times New Roman"/>
      <w:sz w:val="16"/>
      <w:szCs w:val="16"/>
    </w:rPr>
  </w:style>
  <w:style w:type="paragraph" w:styleId="CommentText">
    <w:name w:val="annotation text"/>
    <w:basedOn w:val="Normal"/>
    <w:link w:val="CommentTextChar"/>
    <w:uiPriority w:val="99"/>
    <w:semiHidden/>
    <w:rsid w:val="00CB1976"/>
    <w:pPr>
      <w:spacing w:line="240" w:lineRule="auto"/>
    </w:pPr>
    <w:rPr>
      <w:sz w:val="20"/>
      <w:szCs w:val="20"/>
    </w:rPr>
  </w:style>
  <w:style w:type="character" w:customStyle="1" w:styleId="CommentTextChar">
    <w:name w:val="Comment Text Char"/>
    <w:link w:val="CommentText"/>
    <w:uiPriority w:val="99"/>
    <w:semiHidden/>
    <w:locked/>
    <w:rsid w:val="00CB1976"/>
    <w:rPr>
      <w:rFonts w:cs="Times New Roman"/>
      <w:sz w:val="20"/>
      <w:szCs w:val="20"/>
    </w:rPr>
  </w:style>
  <w:style w:type="paragraph" w:styleId="CommentSubject">
    <w:name w:val="annotation subject"/>
    <w:basedOn w:val="CommentText"/>
    <w:next w:val="CommentText"/>
    <w:link w:val="CommentSubjectChar"/>
    <w:uiPriority w:val="99"/>
    <w:semiHidden/>
    <w:rsid w:val="00CB1976"/>
    <w:rPr>
      <w:b/>
      <w:bCs/>
    </w:rPr>
  </w:style>
  <w:style w:type="character" w:customStyle="1" w:styleId="CommentSubjectChar">
    <w:name w:val="Comment Subject Char"/>
    <w:link w:val="CommentSubject"/>
    <w:uiPriority w:val="99"/>
    <w:semiHidden/>
    <w:locked/>
    <w:rsid w:val="00CB1976"/>
    <w:rPr>
      <w:rFonts w:cs="Times New Roman"/>
      <w:b/>
      <w:bCs/>
      <w:sz w:val="20"/>
      <w:szCs w:val="20"/>
    </w:rPr>
  </w:style>
  <w:style w:type="table" w:styleId="TableGrid">
    <w:name w:val="Table Grid"/>
    <w:basedOn w:val="TableNormal"/>
    <w:uiPriority w:val="5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sion">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paragraph" w:styleId="EndnoteText">
    <w:name w:val="endnote text"/>
    <w:basedOn w:val="Normal"/>
    <w:link w:val="EndnoteTextChar"/>
    <w:uiPriority w:val="99"/>
    <w:semiHidden/>
    <w:unhideWhenUsed/>
    <w:locked/>
    <w:rsid w:val="0038756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7567"/>
    <w:rPr>
      <w:lang w:val="ro-RO"/>
    </w:rPr>
  </w:style>
  <w:style w:type="character" w:styleId="EndnoteReference">
    <w:name w:val="endnote reference"/>
    <w:basedOn w:val="DefaultParagraphFont"/>
    <w:uiPriority w:val="99"/>
    <w:semiHidden/>
    <w:unhideWhenUsed/>
    <w:locked/>
    <w:rsid w:val="00387567"/>
    <w:rPr>
      <w:vertAlign w:val="superscript"/>
    </w:rPr>
  </w:style>
  <w:style w:type="table" w:customStyle="1" w:styleId="GrilTabel1">
    <w:name w:val="Grilă Tabel1"/>
    <w:basedOn w:val="TableNormal"/>
    <w:next w:val="TableGrid"/>
    <w:uiPriority w:val="59"/>
    <w:locked/>
    <w:rsid w:val="00250472"/>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leNormal"/>
    <w:next w:val="TableGrid"/>
    <w:uiPriority w:val="59"/>
    <w:rsid w:val="005F52FD"/>
    <w:rPr>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4872">
      <w:bodyDiv w:val="1"/>
      <w:marLeft w:val="0"/>
      <w:marRight w:val="0"/>
      <w:marTop w:val="0"/>
      <w:marBottom w:val="0"/>
      <w:divBdr>
        <w:top w:val="none" w:sz="0" w:space="0" w:color="auto"/>
        <w:left w:val="none" w:sz="0" w:space="0" w:color="auto"/>
        <w:bottom w:val="none" w:sz="0" w:space="0" w:color="auto"/>
        <w:right w:val="none" w:sz="0" w:space="0" w:color="auto"/>
      </w:divBdr>
    </w:div>
    <w:div w:id="133791050">
      <w:bodyDiv w:val="1"/>
      <w:marLeft w:val="0"/>
      <w:marRight w:val="0"/>
      <w:marTop w:val="0"/>
      <w:marBottom w:val="0"/>
      <w:divBdr>
        <w:top w:val="none" w:sz="0" w:space="0" w:color="auto"/>
        <w:left w:val="none" w:sz="0" w:space="0" w:color="auto"/>
        <w:bottom w:val="none" w:sz="0" w:space="0" w:color="auto"/>
        <w:right w:val="none" w:sz="0" w:space="0" w:color="auto"/>
      </w:divBdr>
    </w:div>
    <w:div w:id="461002506">
      <w:bodyDiv w:val="1"/>
      <w:marLeft w:val="0"/>
      <w:marRight w:val="0"/>
      <w:marTop w:val="0"/>
      <w:marBottom w:val="0"/>
      <w:divBdr>
        <w:top w:val="none" w:sz="0" w:space="0" w:color="auto"/>
        <w:left w:val="none" w:sz="0" w:space="0" w:color="auto"/>
        <w:bottom w:val="none" w:sz="0" w:space="0" w:color="auto"/>
        <w:right w:val="none" w:sz="0" w:space="0" w:color="auto"/>
      </w:divBdr>
    </w:div>
    <w:div w:id="929583863">
      <w:bodyDiv w:val="1"/>
      <w:marLeft w:val="0"/>
      <w:marRight w:val="0"/>
      <w:marTop w:val="0"/>
      <w:marBottom w:val="0"/>
      <w:divBdr>
        <w:top w:val="none" w:sz="0" w:space="0" w:color="auto"/>
        <w:left w:val="none" w:sz="0" w:space="0" w:color="auto"/>
        <w:bottom w:val="none" w:sz="0" w:space="0" w:color="auto"/>
        <w:right w:val="none" w:sz="0" w:space="0" w:color="auto"/>
      </w:divBdr>
    </w:div>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385788536">
      <w:bodyDiv w:val="1"/>
      <w:marLeft w:val="0"/>
      <w:marRight w:val="0"/>
      <w:marTop w:val="0"/>
      <w:marBottom w:val="0"/>
      <w:divBdr>
        <w:top w:val="none" w:sz="0" w:space="0" w:color="auto"/>
        <w:left w:val="none" w:sz="0" w:space="0" w:color="auto"/>
        <w:bottom w:val="none" w:sz="0" w:space="0" w:color="auto"/>
        <w:right w:val="none" w:sz="0" w:space="0" w:color="auto"/>
      </w:divBdr>
    </w:div>
    <w:div w:id="1570572267">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 w:id="1738943368">
      <w:bodyDiv w:val="1"/>
      <w:marLeft w:val="0"/>
      <w:marRight w:val="0"/>
      <w:marTop w:val="0"/>
      <w:marBottom w:val="0"/>
      <w:divBdr>
        <w:top w:val="none" w:sz="0" w:space="0" w:color="auto"/>
        <w:left w:val="none" w:sz="0" w:space="0" w:color="auto"/>
        <w:bottom w:val="none" w:sz="0" w:space="0" w:color="auto"/>
        <w:right w:val="none" w:sz="0" w:space="0" w:color="auto"/>
      </w:divBdr>
    </w:div>
    <w:div w:id="1901551783">
      <w:bodyDiv w:val="1"/>
      <w:marLeft w:val="0"/>
      <w:marRight w:val="0"/>
      <w:marTop w:val="0"/>
      <w:marBottom w:val="0"/>
      <w:divBdr>
        <w:top w:val="none" w:sz="0" w:space="0" w:color="auto"/>
        <w:left w:val="none" w:sz="0" w:space="0" w:color="auto"/>
        <w:bottom w:val="none" w:sz="0" w:space="0" w:color="auto"/>
        <w:right w:val="none" w:sz="0" w:space="0" w:color="auto"/>
      </w:divBdr>
    </w:div>
    <w:div w:id="206598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health/ph_determinants/genetics/documents/com_2008_882.en.pdf" TargetMode="External"/><Relationship Id="rId13" Type="http://schemas.openxmlformats.org/officeDocument/2006/relationships/hyperlink" Target="http://www.fonduri-ue.ro/pocu-20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pocu-201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onduri-ue.ro/orientari-beneficiari" TargetMode="External"/><Relationship Id="rId14" Type="http://schemas.openxmlformats.org/officeDocument/2006/relationships/hyperlink" Target="http://www.fonduri-ue.ro/pocu-201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fonduri-ue.ro/images/files/documente-relevante/orientari_beneficiari/Ghid.egalitate.sanse.1.pdf" TargetMode="External"/><Relationship Id="rId2" Type="http://schemas.openxmlformats.org/officeDocument/2006/relationships/hyperlink" Target="http://ec.europa.eu/social/main.jsp?catId=1022&amp;langId=en" TargetMode="External"/><Relationship Id="rId1" Type="http://schemas.openxmlformats.org/officeDocument/2006/relationships/hyperlink" Target="https://ec.europa.eu/health/ph_determinants/genetics/documents/com_2008_882.en.pdf" TargetMode="External"/><Relationship Id="rId4" Type="http://schemas.openxmlformats.org/officeDocument/2006/relationships/hyperlink" Target="http://www.fonduri-ue.ro/images/files/programe/CU/POCU-2014/20.04/ORIENTARI.GENERALE.POCU.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568E7-A449-4629-803D-D458E791B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33</Pages>
  <Words>9205</Words>
  <Characters>53394</Characters>
  <Application>Microsoft Office Word</Application>
  <DocSecurity>0</DocSecurity>
  <Lines>444</Lines>
  <Paragraphs>124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Sorina_I</dc:creator>
  <cp:lastModifiedBy>Andreea Birchi</cp:lastModifiedBy>
  <cp:revision>48</cp:revision>
  <cp:lastPrinted>2016-11-01T13:13:00Z</cp:lastPrinted>
  <dcterms:created xsi:type="dcterms:W3CDTF">2017-08-31T07:15:00Z</dcterms:created>
  <dcterms:modified xsi:type="dcterms:W3CDTF">2017-09-01T09:30:00Z</dcterms:modified>
</cp:coreProperties>
</file>